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5778D" w14:textId="77777777" w:rsidR="00CF2C12" w:rsidRPr="00B4653A" w:rsidRDefault="00CF2C12" w:rsidP="00CF2C12">
      <w:pPr>
        <w:tabs>
          <w:tab w:val="left" w:pos="8137"/>
        </w:tabs>
        <w:spacing w:before="60" w:after="60"/>
        <w:ind w:firstLine="0"/>
        <w:jc w:val="center"/>
        <w:rPr>
          <w:rFonts w:asciiTheme="minorHAnsi" w:hAnsiTheme="minorHAnsi" w:cstheme="minorHAnsi"/>
          <w:b/>
          <w:bCs/>
        </w:rPr>
      </w:pPr>
    </w:p>
    <w:p w14:paraId="63AEBEC7" w14:textId="199BF92E" w:rsidR="00CF2C12" w:rsidRDefault="00B4653A" w:rsidP="00CF2C12">
      <w:pPr>
        <w:pStyle w:val="ListParagraph"/>
        <w:tabs>
          <w:tab w:val="left" w:pos="284"/>
        </w:tabs>
        <w:spacing w:before="60" w:after="60"/>
        <w:ind w:left="0" w:firstLine="0"/>
        <w:contextualSpacing w:val="0"/>
        <w:jc w:val="center"/>
        <w:rPr>
          <w:rFonts w:asciiTheme="minorHAnsi" w:hAnsiTheme="minorHAnsi" w:cstheme="minorHAnsi"/>
          <w:b/>
          <w:bCs/>
        </w:rPr>
      </w:pPr>
      <w:r w:rsidRPr="00B4653A">
        <w:rPr>
          <w:rFonts w:asciiTheme="minorHAnsi" w:hAnsiTheme="minorHAnsi" w:cstheme="minorHAnsi"/>
          <w:b/>
          <w:bCs/>
        </w:rPr>
        <w:t>TECHNICAL SPECIFICATION FOR THE PURCHASE OF SERVICES</w:t>
      </w:r>
    </w:p>
    <w:p w14:paraId="64978A64" w14:textId="77777777" w:rsidR="00B4653A" w:rsidRPr="00A62DC2" w:rsidRDefault="00B4653A" w:rsidP="00CF2C12">
      <w:pPr>
        <w:pStyle w:val="ListParagraph"/>
        <w:tabs>
          <w:tab w:val="left" w:pos="284"/>
        </w:tabs>
        <w:spacing w:before="60" w:after="60"/>
        <w:ind w:left="0" w:firstLine="0"/>
        <w:contextualSpacing w:val="0"/>
        <w:jc w:val="center"/>
        <w:rPr>
          <w:rFonts w:asciiTheme="minorHAnsi" w:hAnsiTheme="minorHAnsi" w:cstheme="minorHAnsi"/>
          <w:b/>
          <w:bCs/>
        </w:rPr>
      </w:pPr>
    </w:p>
    <w:p w14:paraId="41D9C730" w14:textId="12B6D4DF" w:rsidR="00CF2C12" w:rsidRPr="00E81F13" w:rsidRDefault="00CF2C12" w:rsidP="00CF2C12">
      <w:pPr>
        <w:pBdr>
          <w:top w:val="single" w:sz="4" w:space="1" w:color="auto"/>
          <w:bottom w:val="single" w:sz="4" w:space="1" w:color="auto"/>
        </w:pBdr>
        <w:tabs>
          <w:tab w:val="left" w:pos="284"/>
        </w:tabs>
        <w:spacing w:before="60" w:after="60"/>
        <w:ind w:firstLine="0"/>
        <w:contextualSpacing/>
        <w:rPr>
          <w:rFonts w:asciiTheme="minorHAnsi" w:eastAsia="Times New Roman" w:hAnsiTheme="minorHAnsi" w:cstheme="minorHAnsi"/>
          <w:b/>
          <w:bCs/>
          <w:sz w:val="20"/>
          <w:szCs w:val="20"/>
          <w:lang w:val="en-US"/>
        </w:rPr>
      </w:pPr>
      <w:r w:rsidRPr="00E81F13">
        <w:rPr>
          <w:rFonts w:asciiTheme="minorHAnsi" w:eastAsia="Times New Roman" w:hAnsiTheme="minorHAnsi" w:cstheme="minorHAnsi"/>
          <w:b/>
          <w:bCs/>
          <w:sz w:val="20"/>
          <w:szCs w:val="20"/>
          <w:lang w:val="en-US"/>
        </w:rPr>
        <w:t xml:space="preserve">1. </w:t>
      </w:r>
      <w:r w:rsidR="00B574DD" w:rsidRPr="00E81F13">
        <w:rPr>
          <w:rFonts w:asciiTheme="minorHAnsi" w:eastAsia="Times New Roman" w:hAnsiTheme="minorHAnsi" w:cstheme="minorHAnsi"/>
          <w:b/>
          <w:bCs/>
          <w:sz w:val="20"/>
          <w:szCs w:val="20"/>
          <w:lang w:val="en-US"/>
        </w:rPr>
        <w:t>TERMS AND ABBREVIATIONS</w:t>
      </w:r>
    </w:p>
    <w:p w14:paraId="34F4CEF6" w14:textId="5FAEDA36" w:rsidR="000B3DC1" w:rsidRPr="00E81F13" w:rsidRDefault="00CF2C12" w:rsidP="00CF2C12">
      <w:pPr>
        <w:tabs>
          <w:tab w:val="left" w:pos="284"/>
        </w:tabs>
        <w:spacing w:before="60" w:after="60"/>
        <w:ind w:firstLine="0"/>
        <w:contextualSpacing/>
        <w:jc w:val="both"/>
        <w:rPr>
          <w:rFonts w:asciiTheme="minorHAnsi" w:eastAsia="Times New Roman" w:hAnsiTheme="minorHAnsi" w:cstheme="minorHAnsi"/>
          <w:b/>
          <w:bCs/>
          <w:sz w:val="20"/>
          <w:szCs w:val="20"/>
          <w:lang w:val="en-US"/>
        </w:rPr>
      </w:pPr>
      <w:r w:rsidRPr="00E81F13">
        <w:rPr>
          <w:rFonts w:asciiTheme="minorHAnsi" w:eastAsia="Times New Roman" w:hAnsiTheme="minorHAnsi" w:cstheme="minorHAnsi"/>
          <w:b/>
          <w:sz w:val="20"/>
          <w:szCs w:val="20"/>
          <w:lang w:val="en-US"/>
        </w:rPr>
        <w:t>1.1.</w:t>
      </w:r>
      <w:r w:rsidRPr="00E81F13">
        <w:rPr>
          <w:rFonts w:asciiTheme="minorHAnsi" w:eastAsia="Times New Roman" w:hAnsiTheme="minorHAnsi" w:cstheme="minorHAnsi"/>
          <w:b/>
          <w:bCs/>
          <w:sz w:val="20"/>
          <w:szCs w:val="20"/>
          <w:lang w:val="en-US"/>
        </w:rPr>
        <w:t xml:space="preserve"> </w:t>
      </w:r>
      <w:r w:rsidR="000B3DC1" w:rsidRPr="00E81F13">
        <w:rPr>
          <w:rFonts w:asciiTheme="minorHAnsi" w:eastAsia="Times New Roman" w:hAnsiTheme="minorHAnsi" w:cstheme="minorHAnsi"/>
          <w:b/>
          <w:bCs/>
          <w:sz w:val="20"/>
          <w:szCs w:val="20"/>
          <w:lang w:val="en-US"/>
        </w:rPr>
        <w:t xml:space="preserve">The recipient of the Services </w:t>
      </w:r>
      <w:r w:rsidR="00490726" w:rsidRPr="00E81F13">
        <w:rPr>
          <w:rFonts w:asciiTheme="minorHAnsi" w:eastAsia="Times New Roman" w:hAnsiTheme="minorHAnsi" w:cstheme="minorHAnsi"/>
          <w:sz w:val="20"/>
          <w:szCs w:val="20"/>
          <w:lang w:val="en-US"/>
        </w:rPr>
        <w:t>-</w:t>
      </w:r>
      <w:r w:rsidR="000B3DC1" w:rsidRPr="00E81F13">
        <w:rPr>
          <w:rFonts w:asciiTheme="minorHAnsi" w:eastAsia="Times New Roman" w:hAnsiTheme="minorHAnsi" w:cstheme="minorHAnsi"/>
          <w:sz w:val="20"/>
          <w:szCs w:val="20"/>
          <w:lang w:val="en-US"/>
        </w:rPr>
        <w:t xml:space="preserve"> the Limited Liability Company "VILNIAUS VANDENYS"</w:t>
      </w:r>
      <w:r w:rsidR="000B3DC1" w:rsidRPr="00E81F13">
        <w:rPr>
          <w:rFonts w:asciiTheme="minorHAnsi" w:eastAsia="Times New Roman" w:hAnsiTheme="minorHAnsi" w:cstheme="minorHAnsi"/>
          <w:b/>
          <w:bCs/>
          <w:sz w:val="20"/>
          <w:szCs w:val="20"/>
          <w:lang w:val="en-US"/>
        </w:rPr>
        <w:t>.</w:t>
      </w:r>
    </w:p>
    <w:p w14:paraId="5211823C" w14:textId="77777777" w:rsidR="000B3DC1" w:rsidRPr="00E81F13" w:rsidRDefault="00CF2C12" w:rsidP="00CF2C12">
      <w:pPr>
        <w:tabs>
          <w:tab w:val="left" w:pos="284"/>
        </w:tabs>
        <w:spacing w:before="60" w:after="60"/>
        <w:ind w:firstLine="0"/>
        <w:contextualSpacing/>
        <w:jc w:val="both"/>
        <w:rPr>
          <w:rFonts w:asciiTheme="minorHAnsi" w:eastAsia="Times New Roman" w:hAnsiTheme="minorHAnsi" w:cstheme="minorHAnsi"/>
          <w:sz w:val="20"/>
          <w:szCs w:val="20"/>
          <w:lang w:val="en-US"/>
        </w:rPr>
      </w:pPr>
      <w:r w:rsidRPr="00E81F13">
        <w:rPr>
          <w:rFonts w:asciiTheme="minorHAnsi" w:eastAsia="Times New Roman" w:hAnsiTheme="minorHAnsi" w:cstheme="minorHAnsi"/>
          <w:b/>
          <w:sz w:val="20"/>
          <w:szCs w:val="20"/>
          <w:lang w:val="en-US"/>
        </w:rPr>
        <w:t>1.2.</w:t>
      </w:r>
      <w:r w:rsidRPr="00E81F13">
        <w:rPr>
          <w:rFonts w:asciiTheme="minorHAnsi" w:eastAsia="Times New Roman" w:hAnsiTheme="minorHAnsi" w:cstheme="minorHAnsi"/>
          <w:b/>
          <w:bCs/>
          <w:sz w:val="20"/>
          <w:szCs w:val="20"/>
          <w:lang w:val="en-US"/>
        </w:rPr>
        <w:t xml:space="preserve"> </w:t>
      </w:r>
      <w:r w:rsidR="000B3DC1" w:rsidRPr="00E81F13">
        <w:rPr>
          <w:rFonts w:asciiTheme="minorHAnsi" w:eastAsia="Times New Roman" w:hAnsiTheme="minorHAnsi" w:cstheme="minorHAnsi"/>
          <w:b/>
          <w:bCs/>
          <w:sz w:val="20"/>
          <w:szCs w:val="20"/>
          <w:lang w:val="en-US"/>
        </w:rPr>
        <w:t xml:space="preserve">Service Provider - </w:t>
      </w:r>
      <w:r w:rsidR="000B3DC1" w:rsidRPr="00E81F13">
        <w:rPr>
          <w:rFonts w:asciiTheme="minorHAnsi" w:eastAsia="Times New Roman" w:hAnsiTheme="minorHAnsi" w:cstheme="minorHAnsi"/>
          <w:sz w:val="20"/>
          <w:szCs w:val="20"/>
          <w:lang w:val="en-US"/>
        </w:rPr>
        <w:t>an economic entity - a natural person, a private or public legal entity, another organisation and/or their subdivision, including economic entities whose capacities are relied upon, Sub-providers, employees and other persons engaged for the purpose of provision of the Services on legal grounds.</w:t>
      </w:r>
    </w:p>
    <w:p w14:paraId="1EB05BE8" w14:textId="77777777" w:rsidR="00490726" w:rsidRPr="00E81F13" w:rsidRDefault="00490726" w:rsidP="00490726">
      <w:pPr>
        <w:tabs>
          <w:tab w:val="left" w:pos="284"/>
        </w:tabs>
        <w:spacing w:before="60" w:after="60"/>
        <w:ind w:firstLine="0"/>
        <w:contextualSpacing/>
        <w:jc w:val="both"/>
        <w:rPr>
          <w:rFonts w:asciiTheme="minorHAnsi" w:eastAsia="Times New Roman" w:hAnsiTheme="minorHAnsi" w:cstheme="minorHAnsi"/>
          <w:sz w:val="20"/>
          <w:szCs w:val="20"/>
          <w:lang w:val="en-US"/>
        </w:rPr>
      </w:pPr>
      <w:r w:rsidRPr="00E81F13">
        <w:rPr>
          <w:rFonts w:asciiTheme="minorHAnsi" w:eastAsia="Times New Roman" w:hAnsiTheme="minorHAnsi" w:cstheme="minorHAnsi"/>
          <w:b/>
          <w:bCs/>
          <w:sz w:val="20"/>
          <w:szCs w:val="20"/>
          <w:lang w:val="en-US"/>
        </w:rPr>
        <w:t xml:space="preserve">1.3 Contract - </w:t>
      </w:r>
      <w:r w:rsidRPr="00E81F13">
        <w:rPr>
          <w:rFonts w:asciiTheme="minorHAnsi" w:eastAsia="Times New Roman" w:hAnsiTheme="minorHAnsi" w:cstheme="minorHAnsi"/>
          <w:sz w:val="20"/>
          <w:szCs w:val="20"/>
          <w:lang w:val="en-US"/>
        </w:rPr>
        <w:t xml:space="preserve">the Contract concluded between the Service Recipient and the Service Provider in respect of the subject matter of the Purchase. </w:t>
      </w:r>
    </w:p>
    <w:p w14:paraId="6EC29763" w14:textId="77777777" w:rsidR="00490726" w:rsidRPr="00E81F13" w:rsidRDefault="00490726" w:rsidP="00490726">
      <w:pPr>
        <w:tabs>
          <w:tab w:val="left" w:pos="284"/>
        </w:tabs>
        <w:spacing w:before="60" w:after="60"/>
        <w:ind w:firstLine="0"/>
        <w:contextualSpacing/>
        <w:jc w:val="both"/>
        <w:rPr>
          <w:rFonts w:asciiTheme="minorHAnsi" w:eastAsia="Times New Roman" w:hAnsiTheme="minorHAnsi" w:cstheme="minorHAnsi"/>
          <w:sz w:val="20"/>
          <w:szCs w:val="20"/>
          <w:lang w:val="en-US"/>
        </w:rPr>
      </w:pPr>
      <w:r w:rsidRPr="00E81F13">
        <w:rPr>
          <w:rFonts w:asciiTheme="minorHAnsi" w:eastAsia="Times New Roman" w:hAnsiTheme="minorHAnsi" w:cstheme="minorHAnsi"/>
          <w:b/>
          <w:bCs/>
          <w:sz w:val="20"/>
          <w:szCs w:val="20"/>
          <w:lang w:val="en-US"/>
        </w:rPr>
        <w:t xml:space="preserve">1.4 Technical Specification or TS - </w:t>
      </w:r>
      <w:r w:rsidRPr="00E81F13">
        <w:rPr>
          <w:rFonts w:asciiTheme="minorHAnsi" w:eastAsia="Times New Roman" w:hAnsiTheme="minorHAnsi" w:cstheme="minorHAnsi"/>
          <w:sz w:val="20"/>
          <w:szCs w:val="20"/>
          <w:lang w:val="en-US"/>
        </w:rPr>
        <w:t>a document describing the subject matter of the Purchase (hereinafter referred to as the "Technical Specification and/or TS").</w:t>
      </w:r>
    </w:p>
    <w:p w14:paraId="3A36B570" w14:textId="6F0DEE0A" w:rsidR="00490726" w:rsidRPr="00E81F13" w:rsidRDefault="00490726" w:rsidP="00490726">
      <w:pPr>
        <w:tabs>
          <w:tab w:val="left" w:pos="284"/>
        </w:tabs>
        <w:spacing w:before="60" w:after="60"/>
        <w:ind w:firstLine="0"/>
        <w:contextualSpacing/>
        <w:jc w:val="both"/>
        <w:rPr>
          <w:rFonts w:asciiTheme="minorHAnsi" w:eastAsia="Times New Roman" w:hAnsiTheme="minorHAnsi" w:cstheme="minorHAnsi"/>
          <w:sz w:val="20"/>
          <w:szCs w:val="20"/>
          <w:lang w:val="en-US"/>
        </w:rPr>
      </w:pPr>
      <w:r w:rsidRPr="00E81F13">
        <w:rPr>
          <w:rFonts w:asciiTheme="minorHAnsi" w:eastAsia="Times New Roman" w:hAnsiTheme="minorHAnsi" w:cstheme="minorHAnsi"/>
          <w:b/>
          <w:bCs/>
          <w:sz w:val="20"/>
          <w:szCs w:val="20"/>
          <w:lang w:val="en-US"/>
        </w:rPr>
        <w:t xml:space="preserve">1.5. </w:t>
      </w:r>
      <w:r w:rsidR="00417B11" w:rsidRPr="00E81F13">
        <w:rPr>
          <w:rFonts w:asciiTheme="minorHAnsi" w:eastAsia="Times New Roman" w:hAnsiTheme="minorHAnsi" w:cstheme="minorHAnsi"/>
          <w:b/>
          <w:bCs/>
          <w:sz w:val="20"/>
          <w:szCs w:val="20"/>
          <w:lang w:val="en-US"/>
        </w:rPr>
        <w:t>T</w:t>
      </w:r>
      <w:r w:rsidRPr="00E81F13">
        <w:rPr>
          <w:rFonts w:asciiTheme="minorHAnsi" w:eastAsia="Times New Roman" w:hAnsiTheme="minorHAnsi" w:cstheme="minorHAnsi"/>
          <w:b/>
          <w:bCs/>
          <w:sz w:val="20"/>
          <w:szCs w:val="20"/>
          <w:lang w:val="en-US"/>
        </w:rPr>
        <w:t xml:space="preserve">he Acceptance and Handover Deed or the Deed - </w:t>
      </w:r>
      <w:r w:rsidRPr="00E81F13">
        <w:rPr>
          <w:rFonts w:asciiTheme="minorHAnsi" w:eastAsia="Times New Roman" w:hAnsiTheme="minorHAnsi" w:cstheme="minorHAnsi"/>
          <w:sz w:val="20"/>
          <w:szCs w:val="20"/>
          <w:lang w:val="en-US"/>
        </w:rPr>
        <w:t>the handover and acceptance deed or other equivalent document signed by both Parties to the Contract, which sets out in detail (specifying quantities, scope, objects and other relevant information) the Services actually provided by the Service Provider to the Service Recipient in accordance with the provisions of the Technical Specification.</w:t>
      </w:r>
    </w:p>
    <w:p w14:paraId="5FDB68EB" w14:textId="77777777" w:rsidR="00490726" w:rsidRPr="00E81F13" w:rsidRDefault="00490726" w:rsidP="00490726">
      <w:pPr>
        <w:tabs>
          <w:tab w:val="left" w:pos="284"/>
        </w:tabs>
        <w:spacing w:before="60" w:after="60"/>
        <w:ind w:firstLine="0"/>
        <w:contextualSpacing/>
        <w:jc w:val="both"/>
        <w:rPr>
          <w:rFonts w:asciiTheme="minorHAnsi" w:eastAsia="Times New Roman" w:hAnsiTheme="minorHAnsi" w:cstheme="minorHAnsi"/>
          <w:b/>
          <w:bCs/>
          <w:sz w:val="20"/>
          <w:szCs w:val="20"/>
          <w:lang w:val="en-US"/>
        </w:rPr>
      </w:pPr>
      <w:r w:rsidRPr="00E81F13">
        <w:rPr>
          <w:rFonts w:asciiTheme="minorHAnsi" w:eastAsia="Times New Roman" w:hAnsiTheme="minorHAnsi" w:cstheme="minorHAnsi"/>
          <w:b/>
          <w:bCs/>
          <w:sz w:val="20"/>
          <w:szCs w:val="20"/>
          <w:lang w:val="en-US"/>
        </w:rPr>
        <w:t xml:space="preserve">1.6 "Order" </w:t>
      </w:r>
      <w:r w:rsidRPr="00E81F13">
        <w:rPr>
          <w:rFonts w:asciiTheme="minorHAnsi" w:eastAsia="Times New Roman" w:hAnsiTheme="minorHAnsi" w:cstheme="minorHAnsi"/>
          <w:sz w:val="20"/>
          <w:szCs w:val="20"/>
          <w:lang w:val="en-US"/>
        </w:rPr>
        <w:t>means a document (if any) or email or other form of order for Services submitted by the Service Recipient to the Service Provider in the form set out in the SD of the Contract, setting out the need for the Services and the basis on which the Service Provider is to provide Services.</w:t>
      </w:r>
    </w:p>
    <w:p w14:paraId="7F54FA66" w14:textId="77777777" w:rsidR="00490726" w:rsidRPr="00E81F13" w:rsidRDefault="00490726" w:rsidP="00490726">
      <w:pPr>
        <w:tabs>
          <w:tab w:val="left" w:pos="284"/>
        </w:tabs>
        <w:spacing w:before="60" w:after="60"/>
        <w:ind w:firstLine="0"/>
        <w:contextualSpacing/>
        <w:jc w:val="both"/>
        <w:rPr>
          <w:rFonts w:asciiTheme="minorHAnsi" w:eastAsia="Times New Roman" w:hAnsiTheme="minorHAnsi" w:cstheme="minorHAnsi"/>
          <w:b/>
          <w:bCs/>
          <w:sz w:val="20"/>
          <w:szCs w:val="20"/>
          <w:lang w:val="en-US"/>
        </w:rPr>
      </w:pPr>
      <w:r w:rsidRPr="00E81F13">
        <w:rPr>
          <w:rFonts w:asciiTheme="minorHAnsi" w:eastAsia="Times New Roman" w:hAnsiTheme="minorHAnsi" w:cstheme="minorHAnsi"/>
          <w:b/>
          <w:bCs/>
          <w:sz w:val="20"/>
          <w:szCs w:val="20"/>
          <w:lang w:val="en-US"/>
        </w:rPr>
        <w:t>2. NAME OF THE SUBJECT OF THE PURCHASE AND QUANTITIES/VOLUMES THEREOF</w:t>
      </w:r>
    </w:p>
    <w:p w14:paraId="7A1724FF" w14:textId="1E58711C" w:rsidR="00490726" w:rsidRPr="00E81F13" w:rsidRDefault="00490726" w:rsidP="00490726">
      <w:pPr>
        <w:tabs>
          <w:tab w:val="left" w:pos="284"/>
        </w:tabs>
        <w:spacing w:before="60" w:after="60"/>
        <w:ind w:firstLine="0"/>
        <w:contextualSpacing/>
        <w:jc w:val="both"/>
        <w:rPr>
          <w:rFonts w:asciiTheme="minorHAnsi" w:eastAsia="Times New Roman" w:hAnsiTheme="minorHAnsi" w:cstheme="minorHAnsi"/>
          <w:b/>
          <w:bCs/>
          <w:i/>
          <w:iCs/>
          <w:sz w:val="20"/>
          <w:szCs w:val="20"/>
          <w:lang w:val="en-US"/>
        </w:rPr>
      </w:pPr>
      <w:r w:rsidRPr="00E81F13">
        <w:rPr>
          <w:rFonts w:asciiTheme="minorHAnsi" w:eastAsia="Times New Roman" w:hAnsiTheme="minorHAnsi" w:cstheme="minorHAnsi"/>
          <w:b/>
          <w:bCs/>
          <w:sz w:val="20"/>
          <w:szCs w:val="20"/>
          <w:lang w:val="en-US"/>
        </w:rPr>
        <w:t xml:space="preserve">2.1. </w:t>
      </w:r>
      <w:r w:rsidR="00674205" w:rsidRPr="00E81F13">
        <w:rPr>
          <w:rFonts w:asciiTheme="minorHAnsi" w:eastAsia="Times New Roman" w:hAnsiTheme="minorHAnsi" w:cstheme="minorHAnsi"/>
          <w:b/>
          <w:bCs/>
          <w:sz w:val="20"/>
          <w:szCs w:val="20"/>
          <w:lang w:val="en-US"/>
        </w:rPr>
        <w:t>Benchmark analysis</w:t>
      </w:r>
      <w:r w:rsidRPr="00E81F13">
        <w:rPr>
          <w:rFonts w:asciiTheme="minorHAnsi" w:eastAsia="Times New Roman" w:hAnsiTheme="minorHAnsi" w:cstheme="minorHAnsi"/>
          <w:b/>
          <w:bCs/>
          <w:sz w:val="20"/>
          <w:szCs w:val="20"/>
          <w:lang w:val="en-US"/>
        </w:rPr>
        <w:t xml:space="preserve"> of the performance of foreign water management companies </w:t>
      </w:r>
      <w:r w:rsidRPr="00E81F13">
        <w:rPr>
          <w:rFonts w:asciiTheme="minorHAnsi" w:eastAsia="Times New Roman" w:hAnsiTheme="minorHAnsi" w:cstheme="minorHAnsi"/>
          <w:b/>
          <w:bCs/>
          <w:i/>
          <w:iCs/>
          <w:sz w:val="20"/>
          <w:szCs w:val="20"/>
          <w:lang w:val="en-US"/>
        </w:rPr>
        <w:t>(hereinafter referred to as the Services).</w:t>
      </w:r>
    </w:p>
    <w:p w14:paraId="64F333E9" w14:textId="77777777" w:rsidR="00490726" w:rsidRPr="00E81F13" w:rsidRDefault="00490726" w:rsidP="00490726">
      <w:pPr>
        <w:tabs>
          <w:tab w:val="left" w:pos="284"/>
        </w:tabs>
        <w:spacing w:before="60" w:after="60"/>
        <w:ind w:firstLine="0"/>
        <w:contextualSpacing/>
        <w:jc w:val="both"/>
        <w:rPr>
          <w:rFonts w:asciiTheme="minorHAnsi" w:eastAsia="Times New Roman" w:hAnsiTheme="minorHAnsi" w:cstheme="minorHAnsi"/>
          <w:b/>
          <w:bCs/>
          <w:sz w:val="20"/>
          <w:szCs w:val="20"/>
          <w:lang w:val="en-US"/>
        </w:rPr>
      </w:pPr>
      <w:r w:rsidRPr="00E81F13">
        <w:rPr>
          <w:rFonts w:asciiTheme="minorHAnsi" w:eastAsia="Times New Roman" w:hAnsiTheme="minorHAnsi" w:cstheme="minorHAnsi"/>
          <w:b/>
          <w:bCs/>
          <w:sz w:val="20"/>
          <w:szCs w:val="20"/>
          <w:lang w:val="en-US"/>
        </w:rPr>
        <w:t>2.2 The subject-matter of the contract shall not be subdivided into lots.</w:t>
      </w:r>
    </w:p>
    <w:p w14:paraId="0F6DCD5D" w14:textId="121B76CC" w:rsidR="00352492" w:rsidRPr="00E81F13" w:rsidRDefault="00490726" w:rsidP="008B5B33">
      <w:pPr>
        <w:tabs>
          <w:tab w:val="left" w:pos="284"/>
        </w:tabs>
        <w:spacing w:before="60" w:after="60"/>
        <w:ind w:firstLine="0"/>
        <w:contextualSpacing/>
        <w:jc w:val="both"/>
        <w:rPr>
          <w:rFonts w:asciiTheme="minorHAnsi" w:eastAsia="Times New Roman" w:hAnsiTheme="minorHAnsi" w:cstheme="minorHAnsi"/>
          <w:b/>
          <w:bCs/>
          <w:sz w:val="20"/>
          <w:szCs w:val="20"/>
          <w:lang w:val="en-US"/>
        </w:rPr>
      </w:pPr>
      <w:r w:rsidRPr="00E81F13">
        <w:rPr>
          <w:rFonts w:asciiTheme="minorHAnsi" w:eastAsia="Times New Roman" w:hAnsiTheme="minorHAnsi" w:cstheme="minorHAnsi"/>
          <w:b/>
          <w:bCs/>
          <w:sz w:val="20"/>
          <w:szCs w:val="20"/>
          <w:lang w:val="en-US"/>
        </w:rPr>
        <w:t xml:space="preserve">2.3. </w:t>
      </w:r>
      <w:r w:rsidRPr="00E81F13">
        <w:rPr>
          <w:rFonts w:asciiTheme="minorHAnsi" w:eastAsia="Times New Roman" w:hAnsiTheme="minorHAnsi" w:cstheme="minorHAnsi"/>
          <w:sz w:val="20"/>
          <w:szCs w:val="20"/>
          <w:lang w:val="en-US"/>
        </w:rPr>
        <w:t>Quantities/Scopes: The quantity of Services to be procured</w:t>
      </w:r>
      <w:r w:rsidRPr="00E81F13">
        <w:rPr>
          <w:rFonts w:asciiTheme="minorHAnsi" w:eastAsia="Times New Roman" w:hAnsiTheme="minorHAnsi" w:cstheme="minorHAnsi"/>
          <w:b/>
          <w:bCs/>
          <w:sz w:val="20"/>
          <w:szCs w:val="20"/>
          <w:lang w:val="en-US"/>
        </w:rPr>
        <w:t xml:space="preserve"> is </w:t>
      </w:r>
      <w:r w:rsidR="001C4403">
        <w:rPr>
          <w:rFonts w:asciiTheme="minorHAnsi" w:eastAsia="Times New Roman" w:hAnsiTheme="minorHAnsi" w:cstheme="minorHAnsi"/>
          <w:b/>
          <w:bCs/>
          <w:sz w:val="20"/>
          <w:szCs w:val="20"/>
          <w:lang w:val="en-US"/>
        </w:rPr>
        <w:t>concretive</w:t>
      </w:r>
      <w:r w:rsidRPr="00E81F13">
        <w:rPr>
          <w:rFonts w:asciiTheme="minorHAnsi" w:eastAsia="Times New Roman" w:hAnsiTheme="minorHAnsi" w:cstheme="minorHAnsi"/>
          <w:b/>
          <w:bCs/>
          <w:sz w:val="20"/>
          <w:szCs w:val="20"/>
          <w:lang w:val="en-US"/>
        </w:rPr>
        <w:t>.</w:t>
      </w:r>
    </w:p>
    <w:p w14:paraId="127E0740" w14:textId="77777777" w:rsidR="000950C8" w:rsidRPr="00E81F13" w:rsidRDefault="000950C8" w:rsidP="000950C8">
      <w:pPr>
        <w:pStyle w:val="ListParagraph"/>
        <w:tabs>
          <w:tab w:val="left" w:pos="360"/>
          <w:tab w:val="left" w:pos="540"/>
        </w:tabs>
        <w:ind w:left="0" w:firstLine="0"/>
        <w:rPr>
          <w:rFonts w:asciiTheme="minorHAnsi" w:hAnsiTheme="minorHAnsi" w:cstheme="minorHAnsi"/>
          <w:i/>
          <w:sz w:val="20"/>
          <w:szCs w:val="20"/>
          <w:lang w:val="en-US"/>
        </w:rPr>
      </w:pPr>
    </w:p>
    <w:p w14:paraId="1FA8B309" w14:textId="1FB86F78" w:rsidR="0057351A" w:rsidRPr="00E81F13" w:rsidRDefault="001964FE" w:rsidP="007F257F">
      <w:pPr>
        <w:ind w:firstLine="0"/>
        <w:jc w:val="both"/>
        <w:rPr>
          <w:rFonts w:asciiTheme="minorHAnsi" w:hAnsiTheme="minorHAnsi" w:cstheme="minorHAnsi"/>
          <w:sz w:val="20"/>
          <w:szCs w:val="20"/>
          <w:lang w:val="en-US"/>
        </w:rPr>
      </w:pPr>
      <w:r w:rsidRPr="00E81F13">
        <w:rPr>
          <w:rFonts w:asciiTheme="minorHAnsi" w:hAnsiTheme="minorHAnsi" w:cstheme="minorHAnsi"/>
          <w:sz w:val="20"/>
          <w:szCs w:val="20"/>
          <w:lang w:val="en-US"/>
        </w:rPr>
        <w:t>Vilniaus vandenys seeks to procure an overview analysis of the water management sector abroad, covering issues related to the performance of water management companies in Europe, the key performance indicators of these companies, challenges and emerging trends in the water management sector.</w:t>
      </w:r>
    </w:p>
    <w:p w14:paraId="704AE44D" w14:textId="77777777" w:rsidR="001964FE" w:rsidRPr="00E81F13" w:rsidRDefault="001964FE" w:rsidP="007F257F">
      <w:pPr>
        <w:ind w:firstLine="0"/>
        <w:jc w:val="both"/>
        <w:rPr>
          <w:rFonts w:asciiTheme="minorHAnsi" w:hAnsiTheme="minorHAnsi" w:cstheme="minorHAnsi"/>
          <w:sz w:val="20"/>
          <w:szCs w:val="20"/>
          <w:lang w:val="en-US"/>
        </w:rPr>
      </w:pPr>
    </w:p>
    <w:p w14:paraId="32CA086B" w14:textId="1B09D5A2" w:rsidR="001964FE" w:rsidRPr="00E81F13" w:rsidRDefault="001964FE" w:rsidP="001964FE">
      <w:pPr>
        <w:ind w:firstLine="0"/>
        <w:jc w:val="both"/>
        <w:rPr>
          <w:rFonts w:asciiTheme="minorHAnsi" w:hAnsiTheme="minorHAnsi" w:cstheme="minorHAnsi"/>
          <w:sz w:val="20"/>
          <w:szCs w:val="20"/>
          <w:lang w:val="en-US"/>
        </w:rPr>
      </w:pPr>
      <w:r w:rsidRPr="00E81F13">
        <w:rPr>
          <w:rFonts w:asciiTheme="minorHAnsi" w:hAnsiTheme="minorHAnsi" w:cstheme="minorHAnsi"/>
          <w:sz w:val="20"/>
          <w:szCs w:val="20"/>
          <w:lang w:val="en-US"/>
        </w:rPr>
        <w:t>The consultants are requested to prepare a comparative analysis reflecting the situation of European water management companies up to 31.12.202</w:t>
      </w:r>
      <w:r w:rsidR="00195BFE">
        <w:rPr>
          <w:rFonts w:asciiTheme="minorHAnsi" w:hAnsiTheme="minorHAnsi" w:cstheme="minorHAnsi"/>
          <w:sz w:val="20"/>
          <w:szCs w:val="20"/>
          <w:lang w:val="en-US"/>
        </w:rPr>
        <w:t>4</w:t>
      </w:r>
      <w:r w:rsidRPr="00E81F13">
        <w:rPr>
          <w:rFonts w:asciiTheme="minorHAnsi" w:hAnsiTheme="minorHAnsi" w:cstheme="minorHAnsi"/>
          <w:sz w:val="20"/>
          <w:szCs w:val="20"/>
          <w:lang w:val="en-US"/>
        </w:rPr>
        <w:t>, comparing them with Vilniaus vandenys UAB. The data of the analysis will be used to update the long-term strategy 202</w:t>
      </w:r>
      <w:r w:rsidR="00195BFE">
        <w:rPr>
          <w:rFonts w:asciiTheme="minorHAnsi" w:hAnsiTheme="minorHAnsi" w:cstheme="minorHAnsi"/>
          <w:sz w:val="20"/>
          <w:szCs w:val="20"/>
          <w:lang w:val="en-US"/>
        </w:rPr>
        <w:t>6</w:t>
      </w:r>
      <w:r w:rsidRPr="00E81F13">
        <w:rPr>
          <w:rFonts w:asciiTheme="minorHAnsi" w:hAnsiTheme="minorHAnsi" w:cstheme="minorHAnsi"/>
          <w:sz w:val="20"/>
          <w:szCs w:val="20"/>
          <w:lang w:val="en-US"/>
        </w:rPr>
        <w:t>-203</w:t>
      </w:r>
      <w:r w:rsidR="00195BFE">
        <w:rPr>
          <w:rFonts w:asciiTheme="minorHAnsi" w:hAnsiTheme="minorHAnsi" w:cstheme="minorHAnsi"/>
          <w:sz w:val="20"/>
          <w:szCs w:val="20"/>
          <w:lang w:val="en-US"/>
        </w:rPr>
        <w:t>5</w:t>
      </w:r>
      <w:r w:rsidRPr="00E81F13">
        <w:rPr>
          <w:rFonts w:asciiTheme="minorHAnsi" w:hAnsiTheme="minorHAnsi" w:cstheme="minorHAnsi"/>
          <w:sz w:val="20"/>
          <w:szCs w:val="20"/>
          <w:lang w:val="en-US"/>
        </w:rPr>
        <w:t xml:space="preserve"> of UAB Vilniaus vandenys.</w:t>
      </w:r>
    </w:p>
    <w:p w14:paraId="0BB1CF82" w14:textId="77777777" w:rsidR="001964FE" w:rsidRPr="00E81F13" w:rsidRDefault="001964FE" w:rsidP="001964FE">
      <w:pPr>
        <w:ind w:firstLine="0"/>
        <w:jc w:val="both"/>
        <w:rPr>
          <w:rFonts w:asciiTheme="minorHAnsi" w:hAnsiTheme="minorHAnsi" w:cstheme="minorHAnsi"/>
          <w:sz w:val="20"/>
          <w:szCs w:val="20"/>
          <w:lang w:val="en-US"/>
        </w:rPr>
      </w:pPr>
    </w:p>
    <w:p w14:paraId="5F294995" w14:textId="77777777" w:rsidR="003229AF" w:rsidRPr="003229AF" w:rsidRDefault="003229AF" w:rsidP="003229AF">
      <w:pPr>
        <w:ind w:firstLine="0"/>
        <w:rPr>
          <w:rFonts w:asciiTheme="minorHAnsi" w:hAnsiTheme="minorHAnsi" w:cstheme="minorHAnsi"/>
          <w:sz w:val="20"/>
          <w:szCs w:val="20"/>
          <w:lang w:val="en-US"/>
        </w:rPr>
      </w:pPr>
      <w:r w:rsidRPr="003229AF">
        <w:rPr>
          <w:rFonts w:asciiTheme="minorHAnsi" w:hAnsiTheme="minorHAnsi" w:cstheme="minorHAnsi"/>
          <w:sz w:val="20"/>
          <w:szCs w:val="20"/>
          <w:lang w:val="en-US"/>
        </w:rPr>
        <w:t>Indicators for benchmarking:</w:t>
      </w:r>
    </w:p>
    <w:p w14:paraId="4DF8B477" w14:textId="77777777" w:rsidR="003229AF" w:rsidRPr="003229AF" w:rsidRDefault="003229AF" w:rsidP="003229AF">
      <w:pPr>
        <w:ind w:firstLine="0"/>
        <w:rPr>
          <w:rFonts w:asciiTheme="minorHAnsi" w:hAnsiTheme="minorHAnsi" w:cstheme="minorHAnsi"/>
          <w:sz w:val="20"/>
          <w:szCs w:val="20"/>
          <w:lang w:val="en-US"/>
        </w:rPr>
      </w:pPr>
      <w:r w:rsidRPr="003229AF">
        <w:rPr>
          <w:rFonts w:asciiTheme="minorHAnsi" w:hAnsiTheme="minorHAnsi" w:cstheme="minorHAnsi"/>
          <w:sz w:val="20"/>
          <w:szCs w:val="20"/>
          <w:lang w:val="en-US"/>
        </w:rPr>
        <w:t>1.</w:t>
      </w:r>
      <w:r w:rsidRPr="003229AF">
        <w:rPr>
          <w:rFonts w:asciiTheme="minorHAnsi" w:hAnsiTheme="minorHAnsi" w:cstheme="minorHAnsi"/>
          <w:sz w:val="20"/>
          <w:szCs w:val="20"/>
          <w:lang w:val="en-US"/>
        </w:rPr>
        <w:tab/>
        <w:t>Background information about the company:</w:t>
      </w:r>
    </w:p>
    <w:p w14:paraId="5930232E" w14:textId="77777777" w:rsidR="003229AF" w:rsidRPr="003229AF" w:rsidRDefault="003229AF" w:rsidP="003229AF">
      <w:pPr>
        <w:ind w:firstLine="0"/>
        <w:rPr>
          <w:rFonts w:asciiTheme="minorHAnsi" w:hAnsiTheme="minorHAnsi" w:cstheme="minorHAnsi"/>
          <w:sz w:val="20"/>
          <w:szCs w:val="20"/>
          <w:lang w:val="en-US"/>
        </w:rPr>
      </w:pPr>
      <w:r w:rsidRPr="003229AF">
        <w:rPr>
          <w:rFonts w:asciiTheme="minorHAnsi" w:hAnsiTheme="minorHAnsi" w:cstheme="minorHAnsi"/>
          <w:sz w:val="20"/>
          <w:szCs w:val="20"/>
          <w:lang w:val="en-US"/>
        </w:rPr>
        <w:t>2.</w:t>
      </w:r>
      <w:r w:rsidRPr="003229AF">
        <w:rPr>
          <w:rFonts w:asciiTheme="minorHAnsi" w:hAnsiTheme="minorHAnsi" w:cstheme="minorHAnsi"/>
          <w:sz w:val="20"/>
          <w:szCs w:val="20"/>
          <w:lang w:val="en-US"/>
        </w:rPr>
        <w:tab/>
        <w:t>Clean-up rates:</w:t>
      </w:r>
    </w:p>
    <w:p w14:paraId="26C26F68" w14:textId="77777777" w:rsidR="003229AF" w:rsidRPr="003229AF" w:rsidRDefault="003229AF" w:rsidP="003229AF">
      <w:pPr>
        <w:ind w:firstLine="0"/>
        <w:rPr>
          <w:rFonts w:asciiTheme="minorHAnsi" w:hAnsiTheme="minorHAnsi" w:cstheme="minorHAnsi"/>
          <w:sz w:val="20"/>
          <w:szCs w:val="20"/>
          <w:lang w:val="en-US"/>
        </w:rPr>
      </w:pPr>
      <w:r w:rsidRPr="003229AF">
        <w:rPr>
          <w:rFonts w:asciiTheme="minorHAnsi" w:hAnsiTheme="minorHAnsi" w:cstheme="minorHAnsi"/>
          <w:sz w:val="20"/>
          <w:szCs w:val="20"/>
          <w:lang w:val="en-US"/>
        </w:rPr>
        <w:t>3.</w:t>
      </w:r>
      <w:r w:rsidRPr="003229AF">
        <w:rPr>
          <w:rFonts w:asciiTheme="minorHAnsi" w:hAnsiTheme="minorHAnsi" w:cstheme="minorHAnsi"/>
          <w:sz w:val="20"/>
          <w:szCs w:val="20"/>
          <w:lang w:val="en-US"/>
        </w:rPr>
        <w:tab/>
        <w:t>Water quality indicators</w:t>
      </w:r>
    </w:p>
    <w:p w14:paraId="0C38BE81" w14:textId="77777777" w:rsidR="003229AF" w:rsidRPr="003229AF" w:rsidRDefault="003229AF" w:rsidP="003229AF">
      <w:pPr>
        <w:ind w:firstLine="0"/>
        <w:rPr>
          <w:rFonts w:asciiTheme="minorHAnsi" w:hAnsiTheme="minorHAnsi" w:cstheme="minorHAnsi"/>
          <w:sz w:val="20"/>
          <w:szCs w:val="20"/>
          <w:lang w:val="en-US"/>
        </w:rPr>
      </w:pPr>
      <w:r w:rsidRPr="003229AF">
        <w:rPr>
          <w:rFonts w:asciiTheme="minorHAnsi" w:hAnsiTheme="minorHAnsi" w:cstheme="minorHAnsi"/>
          <w:sz w:val="20"/>
          <w:szCs w:val="20"/>
          <w:lang w:val="en-US"/>
        </w:rPr>
        <w:t>4.</w:t>
      </w:r>
      <w:r w:rsidRPr="003229AF">
        <w:rPr>
          <w:rFonts w:asciiTheme="minorHAnsi" w:hAnsiTheme="minorHAnsi" w:cstheme="minorHAnsi"/>
          <w:sz w:val="20"/>
          <w:szCs w:val="20"/>
          <w:lang w:val="en-US"/>
        </w:rPr>
        <w:tab/>
        <w:t>Customer service/satisfaction indicators</w:t>
      </w:r>
    </w:p>
    <w:p w14:paraId="77F1068B" w14:textId="77777777" w:rsidR="003229AF" w:rsidRPr="003229AF" w:rsidRDefault="003229AF" w:rsidP="003229AF">
      <w:pPr>
        <w:ind w:firstLine="0"/>
        <w:rPr>
          <w:rFonts w:asciiTheme="minorHAnsi" w:hAnsiTheme="minorHAnsi" w:cstheme="minorHAnsi"/>
          <w:sz w:val="20"/>
          <w:szCs w:val="20"/>
          <w:lang w:val="en-US"/>
        </w:rPr>
      </w:pPr>
      <w:r w:rsidRPr="003229AF">
        <w:rPr>
          <w:rFonts w:asciiTheme="minorHAnsi" w:hAnsiTheme="minorHAnsi" w:cstheme="minorHAnsi"/>
          <w:sz w:val="20"/>
          <w:szCs w:val="20"/>
          <w:lang w:val="en-US"/>
        </w:rPr>
        <w:t>5.</w:t>
      </w:r>
      <w:r w:rsidRPr="003229AF">
        <w:rPr>
          <w:rFonts w:asciiTheme="minorHAnsi" w:hAnsiTheme="minorHAnsi" w:cstheme="minorHAnsi"/>
          <w:sz w:val="20"/>
          <w:szCs w:val="20"/>
          <w:lang w:val="en-US"/>
        </w:rPr>
        <w:tab/>
        <w:t>Financial indicators:</w:t>
      </w:r>
    </w:p>
    <w:p w14:paraId="7494FEB9" w14:textId="77777777" w:rsidR="003229AF" w:rsidRPr="003229AF" w:rsidRDefault="003229AF" w:rsidP="003229AF">
      <w:pPr>
        <w:ind w:firstLine="0"/>
        <w:rPr>
          <w:rFonts w:asciiTheme="minorHAnsi" w:hAnsiTheme="minorHAnsi" w:cstheme="minorHAnsi"/>
          <w:sz w:val="20"/>
          <w:szCs w:val="20"/>
          <w:lang w:val="en-US"/>
        </w:rPr>
      </w:pPr>
      <w:r w:rsidRPr="003229AF">
        <w:rPr>
          <w:rFonts w:asciiTheme="minorHAnsi" w:hAnsiTheme="minorHAnsi" w:cstheme="minorHAnsi"/>
          <w:sz w:val="20"/>
          <w:szCs w:val="20"/>
          <w:lang w:val="en-US"/>
        </w:rPr>
        <w:t>6.</w:t>
      </w:r>
      <w:r w:rsidRPr="003229AF">
        <w:rPr>
          <w:rFonts w:asciiTheme="minorHAnsi" w:hAnsiTheme="minorHAnsi" w:cstheme="minorHAnsi"/>
          <w:sz w:val="20"/>
          <w:szCs w:val="20"/>
          <w:lang w:val="en-US"/>
        </w:rPr>
        <w:tab/>
        <w:t>Operational efficiency - LEAN methods:</w:t>
      </w:r>
    </w:p>
    <w:p w14:paraId="12FD05B5" w14:textId="77777777" w:rsidR="003229AF" w:rsidRPr="003229AF" w:rsidRDefault="003229AF" w:rsidP="003229AF">
      <w:pPr>
        <w:ind w:firstLine="0"/>
        <w:rPr>
          <w:rFonts w:asciiTheme="minorHAnsi" w:hAnsiTheme="minorHAnsi" w:cstheme="minorHAnsi"/>
          <w:sz w:val="20"/>
          <w:szCs w:val="20"/>
          <w:lang w:val="en-US"/>
        </w:rPr>
      </w:pPr>
      <w:r w:rsidRPr="003229AF">
        <w:rPr>
          <w:rFonts w:asciiTheme="minorHAnsi" w:hAnsiTheme="minorHAnsi" w:cstheme="minorHAnsi"/>
          <w:sz w:val="20"/>
          <w:szCs w:val="20"/>
          <w:lang w:val="en-US"/>
        </w:rPr>
        <w:t>7.</w:t>
      </w:r>
      <w:r w:rsidRPr="003229AF">
        <w:rPr>
          <w:rFonts w:asciiTheme="minorHAnsi" w:hAnsiTheme="minorHAnsi" w:cstheme="minorHAnsi"/>
          <w:sz w:val="20"/>
          <w:szCs w:val="20"/>
          <w:lang w:val="en-US"/>
        </w:rPr>
        <w:tab/>
        <w:t>Occupational safety indicators:</w:t>
      </w:r>
    </w:p>
    <w:p w14:paraId="0FD0A608" w14:textId="77777777" w:rsidR="003229AF" w:rsidRPr="003229AF" w:rsidRDefault="003229AF" w:rsidP="003229AF">
      <w:pPr>
        <w:ind w:firstLine="0"/>
        <w:rPr>
          <w:rFonts w:asciiTheme="minorHAnsi" w:hAnsiTheme="minorHAnsi" w:cstheme="minorHAnsi"/>
          <w:sz w:val="20"/>
          <w:szCs w:val="20"/>
          <w:lang w:val="en-US"/>
        </w:rPr>
      </w:pPr>
      <w:r w:rsidRPr="003229AF">
        <w:rPr>
          <w:rFonts w:asciiTheme="minorHAnsi" w:hAnsiTheme="minorHAnsi" w:cstheme="minorHAnsi"/>
          <w:sz w:val="20"/>
          <w:szCs w:val="20"/>
          <w:lang w:val="en-US"/>
        </w:rPr>
        <w:t>8.</w:t>
      </w:r>
      <w:r w:rsidRPr="003229AF">
        <w:rPr>
          <w:rFonts w:asciiTheme="minorHAnsi" w:hAnsiTheme="minorHAnsi" w:cstheme="minorHAnsi"/>
          <w:sz w:val="20"/>
          <w:szCs w:val="20"/>
          <w:lang w:val="en-US"/>
        </w:rPr>
        <w:tab/>
        <w:t>Procurement management:</w:t>
      </w:r>
    </w:p>
    <w:p w14:paraId="527E3A00" w14:textId="77777777" w:rsidR="003229AF" w:rsidRPr="003229AF" w:rsidRDefault="003229AF" w:rsidP="003229AF">
      <w:pPr>
        <w:ind w:firstLine="0"/>
        <w:rPr>
          <w:rFonts w:asciiTheme="minorHAnsi" w:hAnsiTheme="minorHAnsi" w:cstheme="minorHAnsi"/>
          <w:sz w:val="20"/>
          <w:szCs w:val="20"/>
          <w:lang w:val="en-US"/>
        </w:rPr>
      </w:pPr>
      <w:r w:rsidRPr="003229AF">
        <w:rPr>
          <w:rFonts w:asciiTheme="minorHAnsi" w:hAnsiTheme="minorHAnsi" w:cstheme="minorHAnsi"/>
          <w:sz w:val="20"/>
          <w:szCs w:val="20"/>
          <w:lang w:val="en-US"/>
        </w:rPr>
        <w:t>9.</w:t>
      </w:r>
      <w:r w:rsidRPr="003229AF">
        <w:rPr>
          <w:rFonts w:asciiTheme="minorHAnsi" w:hAnsiTheme="minorHAnsi" w:cstheme="minorHAnsi"/>
          <w:sz w:val="20"/>
          <w:szCs w:val="20"/>
          <w:lang w:val="en-US"/>
        </w:rPr>
        <w:tab/>
        <w:t>Asset management:</w:t>
      </w:r>
    </w:p>
    <w:p w14:paraId="4F83FB93" w14:textId="77777777" w:rsidR="003229AF" w:rsidRPr="003229AF" w:rsidRDefault="003229AF" w:rsidP="003229AF">
      <w:pPr>
        <w:ind w:firstLine="0"/>
        <w:rPr>
          <w:rFonts w:asciiTheme="minorHAnsi" w:hAnsiTheme="minorHAnsi" w:cstheme="minorHAnsi"/>
          <w:sz w:val="20"/>
          <w:szCs w:val="20"/>
          <w:lang w:val="en-US"/>
        </w:rPr>
      </w:pPr>
      <w:r w:rsidRPr="003229AF">
        <w:rPr>
          <w:rFonts w:asciiTheme="minorHAnsi" w:hAnsiTheme="minorHAnsi" w:cstheme="minorHAnsi"/>
          <w:sz w:val="20"/>
          <w:szCs w:val="20"/>
          <w:lang w:val="en-US"/>
        </w:rPr>
        <w:t>10.</w:t>
      </w:r>
      <w:r w:rsidRPr="003229AF">
        <w:rPr>
          <w:rFonts w:asciiTheme="minorHAnsi" w:hAnsiTheme="minorHAnsi" w:cstheme="minorHAnsi"/>
          <w:sz w:val="20"/>
          <w:szCs w:val="20"/>
          <w:lang w:val="en-US"/>
        </w:rPr>
        <w:tab/>
        <w:t>Monitoring ESG indicators</w:t>
      </w:r>
    </w:p>
    <w:p w14:paraId="15570D9F" w14:textId="77777777" w:rsidR="003229AF" w:rsidRPr="003229AF" w:rsidRDefault="003229AF" w:rsidP="003229AF">
      <w:pPr>
        <w:ind w:firstLine="0"/>
        <w:rPr>
          <w:rFonts w:asciiTheme="minorHAnsi" w:hAnsiTheme="minorHAnsi" w:cstheme="minorHAnsi"/>
          <w:sz w:val="20"/>
          <w:szCs w:val="20"/>
          <w:lang w:val="en-US"/>
        </w:rPr>
      </w:pPr>
    </w:p>
    <w:p w14:paraId="47B250B9" w14:textId="77777777" w:rsidR="003229AF" w:rsidRPr="003229AF" w:rsidRDefault="003229AF" w:rsidP="003229AF">
      <w:pPr>
        <w:ind w:firstLine="0"/>
        <w:rPr>
          <w:rFonts w:asciiTheme="minorHAnsi" w:hAnsiTheme="minorHAnsi" w:cstheme="minorHAnsi"/>
          <w:sz w:val="20"/>
          <w:szCs w:val="20"/>
          <w:lang w:val="en-US"/>
        </w:rPr>
      </w:pPr>
      <w:r w:rsidRPr="003229AF">
        <w:rPr>
          <w:rFonts w:asciiTheme="minorHAnsi" w:hAnsiTheme="minorHAnsi" w:cstheme="minorHAnsi"/>
          <w:sz w:val="20"/>
          <w:szCs w:val="20"/>
          <w:lang w:val="en-US"/>
        </w:rPr>
        <w:t>Additional analysis questions:</w:t>
      </w:r>
    </w:p>
    <w:p w14:paraId="1ECF9962" w14:textId="77777777" w:rsidR="003229AF" w:rsidRPr="003229AF" w:rsidRDefault="003229AF" w:rsidP="003229AF">
      <w:pPr>
        <w:ind w:firstLine="0"/>
        <w:rPr>
          <w:rFonts w:asciiTheme="minorHAnsi" w:hAnsiTheme="minorHAnsi" w:cstheme="minorHAnsi"/>
          <w:sz w:val="20"/>
          <w:szCs w:val="20"/>
          <w:lang w:val="en-US"/>
        </w:rPr>
      </w:pPr>
      <w:r w:rsidRPr="003229AF">
        <w:rPr>
          <w:rFonts w:asciiTheme="minorHAnsi" w:hAnsiTheme="minorHAnsi" w:cstheme="minorHAnsi"/>
          <w:sz w:val="20"/>
          <w:szCs w:val="20"/>
          <w:lang w:val="en-US"/>
        </w:rPr>
        <w:t>- Water softening</w:t>
      </w:r>
    </w:p>
    <w:p w14:paraId="1D3C05B7" w14:textId="77777777" w:rsidR="003229AF" w:rsidRPr="003229AF" w:rsidRDefault="003229AF" w:rsidP="003229AF">
      <w:pPr>
        <w:ind w:firstLine="0"/>
        <w:rPr>
          <w:rFonts w:asciiTheme="minorHAnsi" w:hAnsiTheme="minorHAnsi" w:cstheme="minorHAnsi"/>
          <w:sz w:val="20"/>
          <w:szCs w:val="20"/>
          <w:lang w:val="en-US"/>
        </w:rPr>
      </w:pPr>
      <w:r w:rsidRPr="003229AF">
        <w:rPr>
          <w:rFonts w:asciiTheme="minorHAnsi" w:hAnsiTheme="minorHAnsi" w:cstheme="minorHAnsi"/>
          <w:sz w:val="20"/>
          <w:szCs w:val="20"/>
          <w:lang w:val="en-US"/>
        </w:rPr>
        <w:t>- Grease treatment and upstream pollution control</w:t>
      </w:r>
    </w:p>
    <w:p w14:paraId="22B41167" w14:textId="77777777" w:rsidR="003229AF" w:rsidRPr="003229AF" w:rsidRDefault="003229AF" w:rsidP="003229AF">
      <w:pPr>
        <w:ind w:firstLine="0"/>
        <w:rPr>
          <w:rFonts w:asciiTheme="minorHAnsi" w:hAnsiTheme="minorHAnsi" w:cstheme="minorHAnsi"/>
          <w:sz w:val="20"/>
          <w:szCs w:val="20"/>
          <w:lang w:val="en-US"/>
        </w:rPr>
      </w:pPr>
      <w:r w:rsidRPr="003229AF">
        <w:rPr>
          <w:rFonts w:asciiTheme="minorHAnsi" w:hAnsiTheme="minorHAnsi" w:cstheme="minorHAnsi"/>
          <w:sz w:val="20"/>
          <w:szCs w:val="20"/>
          <w:lang w:val="en-US"/>
        </w:rPr>
        <w:t>- LEAN or efficiency best practices</w:t>
      </w:r>
    </w:p>
    <w:p w14:paraId="710C60AD" w14:textId="77777777" w:rsidR="003229AF" w:rsidRPr="003229AF" w:rsidRDefault="003229AF" w:rsidP="003229AF">
      <w:pPr>
        <w:ind w:firstLine="0"/>
        <w:rPr>
          <w:rFonts w:asciiTheme="minorHAnsi" w:hAnsiTheme="minorHAnsi" w:cstheme="minorHAnsi"/>
          <w:sz w:val="20"/>
          <w:szCs w:val="20"/>
          <w:lang w:val="en-US"/>
        </w:rPr>
      </w:pPr>
      <w:r w:rsidRPr="003229AF">
        <w:rPr>
          <w:rFonts w:asciiTheme="minorHAnsi" w:hAnsiTheme="minorHAnsi" w:cstheme="minorHAnsi"/>
          <w:sz w:val="20"/>
          <w:szCs w:val="20"/>
          <w:lang w:val="en-US"/>
        </w:rPr>
        <w:t>- Innovative solutions</w:t>
      </w:r>
    </w:p>
    <w:p w14:paraId="02E5B8E6" w14:textId="77777777" w:rsidR="003229AF" w:rsidRPr="003229AF" w:rsidRDefault="003229AF" w:rsidP="003229AF">
      <w:pPr>
        <w:ind w:firstLine="0"/>
        <w:rPr>
          <w:rFonts w:asciiTheme="minorHAnsi" w:hAnsiTheme="minorHAnsi" w:cstheme="minorHAnsi"/>
          <w:sz w:val="20"/>
          <w:szCs w:val="20"/>
          <w:lang w:val="en-US"/>
        </w:rPr>
      </w:pPr>
    </w:p>
    <w:p w14:paraId="4060E736" w14:textId="63ED394C" w:rsidR="00BF18A7" w:rsidRDefault="00BF18A7" w:rsidP="00BF18A7">
      <w:pPr>
        <w:ind w:firstLine="0"/>
        <w:rPr>
          <w:rFonts w:asciiTheme="minorHAnsi" w:hAnsiTheme="minorHAnsi" w:cstheme="minorHAnsi"/>
          <w:sz w:val="20"/>
          <w:szCs w:val="20"/>
          <w:lang w:val="en-US"/>
        </w:rPr>
      </w:pPr>
      <w:r w:rsidRPr="00E81F13">
        <w:rPr>
          <w:rFonts w:asciiTheme="minorHAnsi" w:hAnsiTheme="minorHAnsi" w:cstheme="minorHAnsi"/>
          <w:sz w:val="20"/>
          <w:szCs w:val="20"/>
          <w:lang w:val="en-US"/>
        </w:rPr>
        <w:t>The period analysed is 202</w:t>
      </w:r>
      <w:r w:rsidR="00195BFE">
        <w:rPr>
          <w:rFonts w:asciiTheme="minorHAnsi" w:hAnsiTheme="minorHAnsi" w:cstheme="minorHAnsi"/>
          <w:sz w:val="20"/>
          <w:szCs w:val="20"/>
          <w:lang w:val="en-US"/>
        </w:rPr>
        <w:t>4</w:t>
      </w:r>
      <w:r w:rsidRPr="00E81F13">
        <w:rPr>
          <w:rFonts w:asciiTheme="minorHAnsi" w:hAnsiTheme="minorHAnsi" w:cstheme="minorHAnsi"/>
          <w:sz w:val="20"/>
          <w:szCs w:val="20"/>
          <w:lang w:val="en-US"/>
        </w:rPr>
        <w:t>.</w:t>
      </w:r>
    </w:p>
    <w:p w14:paraId="6092DF9A" w14:textId="77777777" w:rsidR="00BF18A7" w:rsidRPr="00E81F13" w:rsidRDefault="00BF18A7" w:rsidP="00BF18A7">
      <w:pPr>
        <w:ind w:firstLine="0"/>
        <w:rPr>
          <w:rFonts w:asciiTheme="minorHAnsi" w:hAnsiTheme="minorHAnsi" w:cstheme="minorHAnsi"/>
          <w:sz w:val="20"/>
          <w:szCs w:val="20"/>
          <w:lang w:val="en-US"/>
        </w:rPr>
      </w:pPr>
    </w:p>
    <w:p w14:paraId="7D9900BE" w14:textId="4A4618BD" w:rsidR="00BF18A7" w:rsidRPr="00E81F13" w:rsidRDefault="00BF18A7" w:rsidP="00BF18A7">
      <w:pPr>
        <w:ind w:firstLine="0"/>
        <w:rPr>
          <w:rFonts w:asciiTheme="minorHAnsi" w:hAnsiTheme="minorHAnsi" w:cstheme="minorHAnsi"/>
          <w:sz w:val="20"/>
          <w:szCs w:val="20"/>
          <w:lang w:val="en-US"/>
        </w:rPr>
      </w:pPr>
      <w:r w:rsidRPr="00E81F13">
        <w:rPr>
          <w:rFonts w:asciiTheme="minorHAnsi" w:hAnsiTheme="minorHAnsi" w:cstheme="minorHAnsi"/>
          <w:sz w:val="20"/>
          <w:szCs w:val="20"/>
          <w:lang w:val="en-US"/>
        </w:rPr>
        <w:lastRenderedPageBreak/>
        <w:t xml:space="preserve">The analysis must be submitted as a document (WORD, PDF or PPT) in Lithuanian or English by 1 </w:t>
      </w:r>
      <w:r w:rsidR="00195BFE">
        <w:rPr>
          <w:rFonts w:asciiTheme="minorHAnsi" w:hAnsiTheme="minorHAnsi" w:cstheme="minorHAnsi"/>
          <w:sz w:val="20"/>
          <w:szCs w:val="20"/>
          <w:lang w:val="en-US"/>
        </w:rPr>
        <w:t>August</w:t>
      </w:r>
      <w:r w:rsidRPr="00E81F13">
        <w:rPr>
          <w:rFonts w:asciiTheme="minorHAnsi" w:hAnsiTheme="minorHAnsi" w:cstheme="minorHAnsi"/>
          <w:sz w:val="20"/>
          <w:szCs w:val="20"/>
          <w:lang w:val="en-US"/>
        </w:rPr>
        <w:t xml:space="preserve"> 202</w:t>
      </w:r>
      <w:r w:rsidR="00195BFE">
        <w:rPr>
          <w:rFonts w:asciiTheme="minorHAnsi" w:hAnsiTheme="minorHAnsi" w:cstheme="minorHAnsi"/>
          <w:sz w:val="20"/>
          <w:szCs w:val="20"/>
          <w:lang w:val="en-US"/>
        </w:rPr>
        <w:t>5</w:t>
      </w:r>
      <w:r w:rsidRPr="00E81F13">
        <w:rPr>
          <w:rFonts w:asciiTheme="minorHAnsi" w:hAnsiTheme="minorHAnsi" w:cstheme="minorHAnsi"/>
          <w:sz w:val="20"/>
          <w:szCs w:val="20"/>
          <w:lang w:val="en-US"/>
        </w:rPr>
        <w:t>. The analysis shall be presented by the service provider to the top and middle management of Vilniaus vandenys UAB and to the members of the Board of Directors of the company.</w:t>
      </w:r>
    </w:p>
    <w:p w14:paraId="71BE6524" w14:textId="77777777" w:rsidR="00BF18A7" w:rsidRPr="00E81F13" w:rsidRDefault="00BF18A7" w:rsidP="00BF18A7">
      <w:pPr>
        <w:ind w:firstLine="0"/>
        <w:rPr>
          <w:rFonts w:asciiTheme="minorHAnsi" w:hAnsiTheme="minorHAnsi" w:cstheme="minorHAnsi"/>
          <w:sz w:val="20"/>
          <w:szCs w:val="20"/>
          <w:lang w:val="en-US"/>
        </w:rPr>
      </w:pPr>
    </w:p>
    <w:p w14:paraId="254EB5C3" w14:textId="77777777" w:rsidR="00874FC3" w:rsidRDefault="00E72B01" w:rsidP="00874FC3">
      <w:pPr>
        <w:pStyle w:val="ListParagraph"/>
        <w:numPr>
          <w:ilvl w:val="1"/>
          <w:numId w:val="5"/>
        </w:numPr>
        <w:tabs>
          <w:tab w:val="left" w:pos="540"/>
        </w:tabs>
        <w:ind w:left="0" w:firstLine="0"/>
        <w:jc w:val="both"/>
        <w:rPr>
          <w:rFonts w:asciiTheme="minorHAnsi" w:hAnsiTheme="minorHAnsi" w:cstheme="minorHAnsi"/>
          <w:bCs/>
          <w:iCs/>
          <w:sz w:val="20"/>
          <w:szCs w:val="20"/>
          <w:lang w:val="en-US"/>
        </w:rPr>
      </w:pPr>
      <w:r w:rsidRPr="00E81F13">
        <w:rPr>
          <w:rFonts w:asciiTheme="minorHAnsi" w:hAnsiTheme="minorHAnsi" w:cstheme="minorHAnsi"/>
          <w:bCs/>
          <w:sz w:val="20"/>
          <w:szCs w:val="20"/>
          <w:lang w:val="en-US"/>
        </w:rPr>
        <w:t>The Service Provider shall include all potential costs in the fee/price for the Services. The proposed fee and/or price shall include all costs and charges payable by the Service Provider necessary for the proper performance of the Contract.</w:t>
      </w:r>
    </w:p>
    <w:p w14:paraId="6BD361B1" w14:textId="5BC1650E" w:rsidR="00874FC3" w:rsidRPr="00874FC3" w:rsidRDefault="00874FC3" w:rsidP="00874FC3">
      <w:pPr>
        <w:pStyle w:val="ListParagraph"/>
        <w:numPr>
          <w:ilvl w:val="1"/>
          <w:numId w:val="5"/>
        </w:numPr>
        <w:tabs>
          <w:tab w:val="left" w:pos="540"/>
        </w:tabs>
        <w:ind w:left="0" w:firstLine="0"/>
        <w:jc w:val="both"/>
        <w:rPr>
          <w:rFonts w:asciiTheme="minorHAnsi" w:hAnsiTheme="minorHAnsi" w:cstheme="minorHAnsi"/>
          <w:bCs/>
          <w:iCs/>
          <w:sz w:val="20"/>
          <w:szCs w:val="20"/>
          <w:lang w:val="en-US"/>
        </w:rPr>
      </w:pPr>
      <w:r w:rsidRPr="00874FC3">
        <w:rPr>
          <w:rFonts w:asciiTheme="minorHAnsi" w:hAnsiTheme="minorHAnsi" w:cstheme="minorHAnsi"/>
          <w:bCs/>
          <w:iCs/>
          <w:sz w:val="20"/>
          <w:szCs w:val="20"/>
          <w:lang w:val="en-US"/>
        </w:rPr>
        <w:t>The Service Provider assumes all risk of circumstances beyond the control of the Service Recipient which increase the Service Provider's costs of performing the Contract and make the performance of the Contract more difficult for the Service Provider (increase the cost of performance). The price and/or fees for the Services shall not be increased in any case, except in the case of the price and/or fee review procedure set out in the Conditions of Purchase.</w:t>
      </w:r>
    </w:p>
    <w:p w14:paraId="7DF19785" w14:textId="579FADFD" w:rsidR="00CF2C12" w:rsidRPr="00E81F13" w:rsidRDefault="006033B3" w:rsidP="00301F7F">
      <w:pPr>
        <w:pStyle w:val="ListParagraph"/>
        <w:numPr>
          <w:ilvl w:val="0"/>
          <w:numId w:val="5"/>
        </w:numPr>
        <w:pBdr>
          <w:top w:val="single" w:sz="8" w:space="1" w:color="auto"/>
          <w:bottom w:val="single" w:sz="8" w:space="1" w:color="auto"/>
        </w:pBdr>
        <w:tabs>
          <w:tab w:val="left" w:pos="284"/>
        </w:tabs>
        <w:spacing w:before="60" w:after="60"/>
        <w:ind w:hanging="720"/>
        <w:rPr>
          <w:rFonts w:asciiTheme="minorHAnsi" w:hAnsiTheme="minorHAnsi" w:cstheme="minorHAnsi"/>
          <w:b/>
          <w:sz w:val="20"/>
          <w:szCs w:val="20"/>
          <w:lang w:val="en-US"/>
        </w:rPr>
      </w:pPr>
      <w:r w:rsidRPr="00E81F13">
        <w:rPr>
          <w:rFonts w:asciiTheme="minorHAnsi" w:hAnsiTheme="minorHAnsi" w:cstheme="minorHAnsi"/>
          <w:b/>
          <w:sz w:val="20"/>
          <w:szCs w:val="20"/>
          <w:lang w:val="en-US"/>
        </w:rPr>
        <w:t>REQUIREMENTS FOR THE OBJECT OF PURCHASE</w:t>
      </w:r>
    </w:p>
    <w:p w14:paraId="384EC5D9" w14:textId="48AC146C" w:rsidR="00CF2C12" w:rsidRPr="00E81F13" w:rsidRDefault="00A72928" w:rsidP="00CF2C12">
      <w:pPr>
        <w:pBdr>
          <w:bottom w:val="single" w:sz="8" w:space="1" w:color="auto"/>
          <w:between w:val="single" w:sz="12" w:space="1" w:color="auto"/>
        </w:pBdr>
        <w:tabs>
          <w:tab w:val="left" w:pos="567"/>
        </w:tabs>
        <w:spacing w:before="60" w:after="60"/>
        <w:ind w:firstLine="0"/>
        <w:rPr>
          <w:rFonts w:asciiTheme="minorHAnsi" w:hAnsiTheme="minorHAnsi" w:cstheme="minorHAnsi"/>
          <w:b/>
          <w:sz w:val="20"/>
          <w:szCs w:val="20"/>
          <w:lang w:val="en-US"/>
        </w:rPr>
      </w:pPr>
      <w:r w:rsidRPr="00E81F13">
        <w:rPr>
          <w:rFonts w:asciiTheme="minorHAnsi" w:hAnsiTheme="minorHAnsi" w:cstheme="minorHAnsi"/>
          <w:b/>
          <w:sz w:val="20"/>
          <w:szCs w:val="20"/>
          <w:lang w:val="en-US"/>
        </w:rPr>
        <w:t>Description of the current situation</w:t>
      </w:r>
    </w:p>
    <w:p w14:paraId="4108EB7A" w14:textId="2FC65B9F" w:rsidR="00CF2C12" w:rsidRPr="00E81F13" w:rsidRDefault="00CF2C12" w:rsidP="00CF2C12">
      <w:pPr>
        <w:spacing w:before="60" w:after="60"/>
        <w:ind w:firstLine="0"/>
        <w:jc w:val="both"/>
        <w:rPr>
          <w:rFonts w:asciiTheme="minorHAnsi" w:hAnsiTheme="minorHAnsi" w:cstheme="minorHAnsi"/>
          <w:bCs/>
          <w:iCs/>
          <w:sz w:val="20"/>
          <w:szCs w:val="20"/>
          <w:lang w:val="en-US"/>
        </w:rPr>
      </w:pPr>
      <w:bookmarkStart w:id="0" w:name="_Hlk41056007"/>
      <w:bookmarkStart w:id="1" w:name="_Hlk41056080"/>
      <w:r w:rsidRPr="00E81F13">
        <w:rPr>
          <w:rFonts w:asciiTheme="minorHAnsi" w:hAnsiTheme="minorHAnsi" w:cstheme="minorHAnsi"/>
          <w:bCs/>
          <w:iCs/>
          <w:sz w:val="20"/>
          <w:szCs w:val="20"/>
          <w:lang w:val="en-US"/>
        </w:rPr>
        <w:t>3.1.</w:t>
      </w:r>
      <w:r w:rsidR="0057351A" w:rsidRPr="00E81F13">
        <w:rPr>
          <w:rFonts w:asciiTheme="minorHAnsi" w:hAnsiTheme="minorHAnsi" w:cstheme="minorHAnsi"/>
          <w:bCs/>
          <w:iCs/>
          <w:sz w:val="20"/>
          <w:szCs w:val="20"/>
          <w:lang w:val="en-US"/>
        </w:rPr>
        <w:t xml:space="preserve"> </w:t>
      </w:r>
      <w:r w:rsidR="00A72928" w:rsidRPr="00E81F13">
        <w:rPr>
          <w:rFonts w:asciiTheme="minorHAnsi" w:hAnsiTheme="minorHAnsi" w:cstheme="minorHAnsi"/>
          <w:bCs/>
          <w:iCs/>
          <w:sz w:val="20"/>
          <w:szCs w:val="20"/>
          <w:lang w:val="en-US"/>
        </w:rPr>
        <w:t>The analysis of the European Water Sector Review is needed and will be used to update the Long Term Operational Strategy 202</w:t>
      </w:r>
      <w:r w:rsidR="00301F7F">
        <w:rPr>
          <w:rFonts w:asciiTheme="minorHAnsi" w:hAnsiTheme="minorHAnsi" w:cstheme="minorHAnsi"/>
          <w:bCs/>
          <w:iCs/>
          <w:sz w:val="20"/>
          <w:szCs w:val="20"/>
          <w:lang w:val="en-US"/>
        </w:rPr>
        <w:t>6</w:t>
      </w:r>
      <w:r w:rsidR="00A72928" w:rsidRPr="00E81F13">
        <w:rPr>
          <w:rFonts w:asciiTheme="minorHAnsi" w:hAnsiTheme="minorHAnsi" w:cstheme="minorHAnsi"/>
          <w:bCs/>
          <w:iCs/>
          <w:sz w:val="20"/>
          <w:szCs w:val="20"/>
          <w:lang w:val="en-US"/>
        </w:rPr>
        <w:t>-203</w:t>
      </w:r>
      <w:r w:rsidR="00301F7F">
        <w:rPr>
          <w:rFonts w:asciiTheme="minorHAnsi" w:hAnsiTheme="minorHAnsi" w:cstheme="minorHAnsi"/>
          <w:bCs/>
          <w:iCs/>
          <w:sz w:val="20"/>
          <w:szCs w:val="20"/>
          <w:lang w:val="en-US"/>
        </w:rPr>
        <w:t>5</w:t>
      </w:r>
      <w:r w:rsidR="00A72928" w:rsidRPr="00E81F13">
        <w:rPr>
          <w:rFonts w:asciiTheme="minorHAnsi" w:hAnsiTheme="minorHAnsi" w:cstheme="minorHAnsi"/>
          <w:bCs/>
          <w:iCs/>
          <w:sz w:val="20"/>
          <w:szCs w:val="20"/>
          <w:lang w:val="en-US"/>
        </w:rPr>
        <w:t xml:space="preserve"> of Vilniaus vandenys</w:t>
      </w:r>
      <w:r w:rsidR="0057351A" w:rsidRPr="00E81F13">
        <w:rPr>
          <w:rFonts w:asciiTheme="minorHAnsi" w:hAnsiTheme="minorHAnsi" w:cstheme="minorHAnsi"/>
          <w:bCs/>
          <w:iCs/>
          <w:sz w:val="20"/>
          <w:szCs w:val="20"/>
          <w:lang w:val="en-US"/>
        </w:rPr>
        <w:t>.</w:t>
      </w:r>
    </w:p>
    <w:bookmarkStart w:id="2" w:name="_Hlk40957178"/>
    <w:bookmarkEnd w:id="0"/>
    <w:bookmarkEnd w:id="1"/>
    <w:p w14:paraId="2DEB02D2" w14:textId="41F94260" w:rsidR="00CF2C12" w:rsidRPr="00E81F13" w:rsidRDefault="00255678" w:rsidP="00D1772E">
      <w:pPr>
        <w:pStyle w:val="ListParagraph"/>
        <w:numPr>
          <w:ilvl w:val="0"/>
          <w:numId w:val="5"/>
        </w:numPr>
        <w:pBdr>
          <w:bottom w:val="single" w:sz="8" w:space="1" w:color="auto"/>
          <w:between w:val="single" w:sz="12" w:space="1" w:color="auto"/>
        </w:pBdr>
        <w:shd w:val="clear" w:color="auto" w:fill="FFFFFF" w:themeFill="background1"/>
        <w:tabs>
          <w:tab w:val="left" w:pos="360"/>
        </w:tabs>
        <w:spacing w:before="60" w:after="60"/>
        <w:ind w:left="0" w:firstLine="0"/>
        <w:rPr>
          <w:rFonts w:asciiTheme="minorHAnsi" w:hAnsiTheme="minorHAnsi" w:cstheme="minorHAnsi"/>
          <w:b/>
          <w:sz w:val="20"/>
          <w:szCs w:val="20"/>
          <w:lang w:val="en-US"/>
        </w:rPr>
      </w:pPr>
      <w:sdt>
        <w:sdtPr>
          <w:rPr>
            <w:rFonts w:asciiTheme="minorHAnsi" w:hAnsiTheme="minorHAnsi" w:cstheme="minorHAnsi"/>
            <w:b/>
            <w:sz w:val="20"/>
            <w:szCs w:val="20"/>
            <w:lang w:val="en-US"/>
          </w:rPr>
          <w:id w:val="126368520"/>
          <w:placeholder>
            <w:docPart w:val="516D257069A64A9CBBB41B4C801E8E61"/>
          </w:placeholder>
          <w:comboBox>
            <w:listItem w:displayText="(Pasirinkti)" w:value="(Pasirinkti)"/>
            <w:listItem w:displayText="PREKIŲ PRISTATYMO" w:value="PREKIŲ PRISTATYMO"/>
            <w:listItem w:displayText="PASLAUGŲ TEIKIMO" w:value="PASLAUGŲ TEIKIMO"/>
            <w:listItem w:displayText="DARBŲ VYKDYMO" w:value="DARBŲ VYKDYMO"/>
          </w:comboBox>
        </w:sdtPr>
        <w:sdtEndPr/>
        <w:sdtContent>
          <w:r w:rsidR="00A72928" w:rsidRPr="00E81F13">
            <w:rPr>
              <w:rFonts w:asciiTheme="minorHAnsi" w:hAnsiTheme="minorHAnsi" w:cstheme="minorHAnsi"/>
              <w:b/>
              <w:sz w:val="20"/>
              <w:szCs w:val="20"/>
              <w:lang w:val="en-US"/>
            </w:rPr>
            <w:t>P</w:t>
          </w:r>
        </w:sdtContent>
      </w:sdt>
      <w:r w:rsidR="00A72928" w:rsidRPr="00E81F13">
        <w:rPr>
          <w:rFonts w:asciiTheme="minorHAnsi" w:hAnsiTheme="minorHAnsi" w:cstheme="minorHAnsi"/>
          <w:b/>
          <w:sz w:val="20"/>
          <w:szCs w:val="20"/>
          <w:lang w:val="en-US"/>
        </w:rPr>
        <w:t>LACE, TIME AND PROCEDURE FOR THE PROVISION OF SERVICES</w:t>
      </w:r>
    </w:p>
    <w:p w14:paraId="2BD7EDDC" w14:textId="4371ADC1" w:rsidR="00CF2C12" w:rsidRPr="00E81F13" w:rsidRDefault="00426D62" w:rsidP="00D1772E">
      <w:pPr>
        <w:pStyle w:val="ListParagraph"/>
        <w:numPr>
          <w:ilvl w:val="1"/>
          <w:numId w:val="5"/>
        </w:numPr>
        <w:tabs>
          <w:tab w:val="left" w:pos="0"/>
          <w:tab w:val="left" w:pos="360"/>
          <w:tab w:val="left" w:pos="810"/>
        </w:tabs>
        <w:spacing w:before="60" w:after="60"/>
        <w:ind w:left="0" w:firstLine="0"/>
        <w:jc w:val="both"/>
        <w:rPr>
          <w:rFonts w:asciiTheme="minorHAnsi" w:eastAsia="MS Gothic" w:hAnsiTheme="minorHAnsi" w:cstheme="minorHAnsi"/>
          <w:sz w:val="20"/>
          <w:szCs w:val="20"/>
          <w:lang w:val="en-US"/>
        </w:rPr>
      </w:pPr>
      <w:r w:rsidRPr="00E81F13">
        <w:rPr>
          <w:rFonts w:asciiTheme="minorHAnsi" w:eastAsia="MS Gothic" w:hAnsiTheme="minorHAnsi" w:cstheme="minorHAnsi"/>
          <w:b/>
          <w:bCs/>
          <w:sz w:val="20"/>
          <w:szCs w:val="20"/>
          <w:lang w:val="en-US"/>
        </w:rPr>
        <w:t xml:space="preserve">The place of delivery of the services: </w:t>
      </w:r>
      <w:r w:rsidRPr="00E81F13">
        <w:rPr>
          <w:rFonts w:asciiTheme="minorHAnsi" w:eastAsia="MS Gothic" w:hAnsiTheme="minorHAnsi" w:cstheme="minorHAnsi"/>
          <w:sz w:val="20"/>
          <w:szCs w:val="20"/>
          <w:lang w:val="en-US"/>
        </w:rPr>
        <w:t>Vilnius, Spaudos str. 8</w:t>
      </w:r>
      <w:r w:rsidR="00256F4A" w:rsidRPr="00E81F13">
        <w:rPr>
          <w:rFonts w:asciiTheme="minorHAnsi" w:eastAsia="MS Gothic" w:hAnsiTheme="minorHAnsi" w:cstheme="minorHAnsi"/>
          <w:sz w:val="20"/>
          <w:szCs w:val="20"/>
          <w:lang w:val="en-US"/>
        </w:rPr>
        <w:t>.</w:t>
      </w:r>
    </w:p>
    <w:p w14:paraId="26B438DE" w14:textId="77777777" w:rsidR="00ED2788" w:rsidRPr="00E81F13" w:rsidRDefault="00ED2788" w:rsidP="00776004">
      <w:pPr>
        <w:pStyle w:val="ListParagraph"/>
        <w:numPr>
          <w:ilvl w:val="1"/>
          <w:numId w:val="5"/>
        </w:numPr>
        <w:tabs>
          <w:tab w:val="left" w:pos="0"/>
          <w:tab w:val="left" w:pos="284"/>
          <w:tab w:val="left" w:pos="360"/>
          <w:tab w:val="left" w:pos="810"/>
        </w:tabs>
        <w:spacing w:before="60" w:after="60"/>
        <w:ind w:left="0" w:firstLine="0"/>
        <w:jc w:val="both"/>
        <w:rPr>
          <w:rFonts w:asciiTheme="minorHAnsi" w:eastAsia="MS Gothic" w:hAnsiTheme="minorHAnsi" w:cstheme="minorHAnsi"/>
          <w:b/>
          <w:bCs/>
          <w:i/>
          <w:iCs/>
          <w:color w:val="FF0000"/>
          <w:sz w:val="20"/>
          <w:szCs w:val="20"/>
          <w:lang w:val="en-US"/>
        </w:rPr>
      </w:pPr>
      <w:r w:rsidRPr="00E81F13">
        <w:rPr>
          <w:rFonts w:asciiTheme="minorHAnsi" w:hAnsiTheme="minorHAnsi" w:cstheme="minorHAnsi"/>
          <w:bCs/>
          <w:i/>
          <w:iCs/>
          <w:sz w:val="20"/>
          <w:szCs w:val="20"/>
          <w:lang w:val="en-US"/>
        </w:rPr>
        <w:t xml:space="preserve">he Service Provider undertakes to provide the Services at the address(es) specified in Clause 4.1 of the Technical Specification. </w:t>
      </w:r>
    </w:p>
    <w:p w14:paraId="7B53D55A" w14:textId="05EC2882" w:rsidR="00CF2C12" w:rsidRPr="00E81F13" w:rsidRDefault="00ED2788" w:rsidP="00776004">
      <w:pPr>
        <w:pStyle w:val="ListParagraph"/>
        <w:numPr>
          <w:ilvl w:val="1"/>
          <w:numId w:val="5"/>
        </w:numPr>
        <w:tabs>
          <w:tab w:val="left" w:pos="0"/>
          <w:tab w:val="left" w:pos="284"/>
          <w:tab w:val="left" w:pos="360"/>
          <w:tab w:val="left" w:pos="810"/>
        </w:tabs>
        <w:spacing w:before="60" w:after="60"/>
        <w:ind w:left="0" w:firstLine="0"/>
        <w:jc w:val="both"/>
        <w:rPr>
          <w:rFonts w:asciiTheme="minorHAnsi" w:eastAsia="MS Gothic" w:hAnsiTheme="minorHAnsi" w:cstheme="minorHAnsi"/>
          <w:b/>
          <w:bCs/>
          <w:i/>
          <w:iCs/>
          <w:color w:val="FF0000"/>
          <w:sz w:val="20"/>
          <w:szCs w:val="20"/>
          <w:lang w:val="en-US"/>
        </w:rPr>
      </w:pPr>
      <w:r w:rsidRPr="00E81F13">
        <w:rPr>
          <w:rFonts w:asciiTheme="minorHAnsi" w:hAnsiTheme="minorHAnsi" w:cstheme="minorHAnsi"/>
          <w:b/>
          <w:iCs/>
          <w:sz w:val="20"/>
          <w:szCs w:val="20"/>
          <w:lang w:val="en-US"/>
        </w:rPr>
        <w:t xml:space="preserve">The term of provision of the Services shall be </w:t>
      </w:r>
      <w:r w:rsidR="001C4403">
        <w:rPr>
          <w:rFonts w:asciiTheme="minorHAnsi" w:hAnsiTheme="minorHAnsi" w:cstheme="minorHAnsi"/>
          <w:b/>
          <w:iCs/>
          <w:sz w:val="20"/>
          <w:szCs w:val="20"/>
          <w:lang w:val="en-US"/>
        </w:rPr>
        <w:t>from the fact of signing the Contract</w:t>
      </w:r>
      <w:r w:rsidR="00776004" w:rsidRPr="00E81F13">
        <w:rPr>
          <w:rFonts w:asciiTheme="minorHAnsi" w:eastAsia="MS Gothic" w:hAnsiTheme="minorHAnsi" w:cstheme="minorHAnsi"/>
          <w:b/>
          <w:bCs/>
          <w:sz w:val="20"/>
          <w:szCs w:val="20"/>
          <w:lang w:val="en-US"/>
        </w:rPr>
        <w:t xml:space="preserve">. </w:t>
      </w:r>
    </w:p>
    <w:p w14:paraId="5A2CC911" w14:textId="14D9E932" w:rsidR="00CF2C12" w:rsidRPr="00E81F13" w:rsidRDefault="00BA66C1" w:rsidP="00CF2C12">
      <w:pPr>
        <w:pStyle w:val="ListParagraph"/>
        <w:numPr>
          <w:ilvl w:val="1"/>
          <w:numId w:val="5"/>
        </w:numPr>
        <w:tabs>
          <w:tab w:val="left" w:pos="90"/>
          <w:tab w:val="left" w:pos="360"/>
          <w:tab w:val="left" w:pos="540"/>
        </w:tabs>
        <w:spacing w:before="60" w:after="60"/>
        <w:ind w:left="0" w:firstLine="0"/>
        <w:jc w:val="both"/>
        <w:rPr>
          <w:rFonts w:asciiTheme="minorHAnsi" w:eastAsia="Calibri" w:hAnsiTheme="minorHAnsi" w:cstheme="minorHAnsi"/>
          <w:sz w:val="20"/>
          <w:szCs w:val="20"/>
          <w:lang w:val="en-US"/>
        </w:rPr>
      </w:pPr>
      <w:r w:rsidRPr="00E81F13">
        <w:rPr>
          <w:rFonts w:asciiTheme="minorHAnsi" w:hAnsiTheme="minorHAnsi" w:cstheme="minorHAnsi"/>
          <w:bCs/>
          <w:iCs/>
          <w:sz w:val="20"/>
          <w:szCs w:val="20"/>
          <w:lang w:val="en-US"/>
        </w:rPr>
        <w:t>The Service Provider shall purchase the Services in accordance with the Orders during the term of the Agreement.</w:t>
      </w:r>
      <w:r w:rsidR="00CF2C12" w:rsidRPr="00E81F13">
        <w:rPr>
          <w:rFonts w:asciiTheme="minorHAnsi" w:eastAsia="Calibri" w:hAnsiTheme="minorHAnsi" w:cstheme="minorHAnsi"/>
          <w:sz w:val="20"/>
          <w:szCs w:val="20"/>
          <w:lang w:val="en-US"/>
        </w:rPr>
        <w:t xml:space="preserve"> </w:t>
      </w:r>
    </w:p>
    <w:p w14:paraId="171D5DC7" w14:textId="4DF46C1E" w:rsidR="00527DD4" w:rsidRPr="00E81F13" w:rsidRDefault="00EC7ADD" w:rsidP="00527DD4">
      <w:pPr>
        <w:pStyle w:val="ListParagraph"/>
        <w:numPr>
          <w:ilvl w:val="1"/>
          <w:numId w:val="5"/>
        </w:numPr>
        <w:tabs>
          <w:tab w:val="left" w:pos="90"/>
          <w:tab w:val="left" w:pos="360"/>
          <w:tab w:val="left" w:pos="540"/>
        </w:tabs>
        <w:spacing w:before="60" w:after="60"/>
        <w:ind w:left="0" w:firstLine="0"/>
        <w:jc w:val="both"/>
        <w:rPr>
          <w:rFonts w:asciiTheme="minorHAnsi" w:eastAsia="Calibri" w:hAnsiTheme="minorHAnsi" w:cstheme="minorHAnsi"/>
          <w:sz w:val="20"/>
          <w:szCs w:val="20"/>
          <w:lang w:val="en-US"/>
        </w:rPr>
      </w:pPr>
      <w:r w:rsidRPr="00E81F13">
        <w:rPr>
          <w:rFonts w:asciiTheme="minorHAnsi" w:eastAsia="Calibri" w:hAnsiTheme="minorHAnsi" w:cstheme="minorHAnsi"/>
          <w:sz w:val="20"/>
          <w:szCs w:val="20"/>
          <w:lang w:val="en-US"/>
        </w:rPr>
        <w:t>Orders will be placed with the Service Provider by email to the address specified in the Contract</w:t>
      </w:r>
      <w:r w:rsidR="00CF2C12" w:rsidRPr="00E81F13">
        <w:rPr>
          <w:rFonts w:asciiTheme="minorHAnsi" w:eastAsia="Calibri" w:hAnsiTheme="minorHAnsi" w:cstheme="minorHAnsi"/>
          <w:sz w:val="20"/>
          <w:szCs w:val="20"/>
          <w:lang w:val="en-US"/>
        </w:rPr>
        <w:t>.</w:t>
      </w:r>
    </w:p>
    <w:p w14:paraId="0F0776BB" w14:textId="2BA96286" w:rsidR="00CF2C12" w:rsidRPr="00E81F13" w:rsidRDefault="00EC7ADD" w:rsidP="00CF2C12">
      <w:pPr>
        <w:pStyle w:val="ListParagraph"/>
        <w:numPr>
          <w:ilvl w:val="1"/>
          <w:numId w:val="5"/>
        </w:numPr>
        <w:tabs>
          <w:tab w:val="left" w:pos="90"/>
          <w:tab w:val="left" w:pos="360"/>
          <w:tab w:val="left" w:pos="540"/>
        </w:tabs>
        <w:spacing w:before="60" w:after="60"/>
        <w:ind w:left="0" w:firstLine="0"/>
        <w:jc w:val="both"/>
        <w:rPr>
          <w:rFonts w:asciiTheme="minorHAnsi" w:eastAsia="Calibri" w:hAnsiTheme="minorHAnsi" w:cstheme="minorHAnsi"/>
          <w:sz w:val="20"/>
          <w:szCs w:val="20"/>
          <w:lang w:val="en-US"/>
        </w:rPr>
      </w:pPr>
      <w:r w:rsidRPr="00E81F13">
        <w:rPr>
          <w:rFonts w:asciiTheme="minorHAnsi" w:hAnsiTheme="minorHAnsi" w:cstheme="minorHAnsi"/>
          <w:bCs/>
          <w:iCs/>
          <w:sz w:val="20"/>
          <w:szCs w:val="20"/>
          <w:lang w:val="en-US"/>
        </w:rPr>
        <w:t xml:space="preserve">The deadline for completion of an Order shall be no later than </w:t>
      </w:r>
      <w:r w:rsidR="003229AF">
        <w:rPr>
          <w:rFonts w:asciiTheme="minorHAnsi" w:hAnsiTheme="minorHAnsi" w:cstheme="minorHAnsi"/>
          <w:b/>
          <w:iCs/>
          <w:sz w:val="20"/>
          <w:szCs w:val="20"/>
          <w:lang w:val="en-US"/>
        </w:rPr>
        <w:t>3</w:t>
      </w:r>
      <w:r w:rsidRPr="00E81F13">
        <w:rPr>
          <w:rFonts w:asciiTheme="minorHAnsi" w:hAnsiTheme="minorHAnsi" w:cstheme="minorHAnsi"/>
          <w:b/>
          <w:iCs/>
          <w:sz w:val="20"/>
          <w:szCs w:val="20"/>
          <w:lang w:val="en-US"/>
        </w:rPr>
        <w:t>0 working days</w:t>
      </w:r>
      <w:r w:rsidRPr="00E81F13">
        <w:rPr>
          <w:rFonts w:asciiTheme="minorHAnsi" w:hAnsiTheme="minorHAnsi" w:cstheme="minorHAnsi"/>
          <w:bCs/>
          <w:iCs/>
          <w:sz w:val="20"/>
          <w:szCs w:val="20"/>
          <w:lang w:val="en-US"/>
        </w:rPr>
        <w:t xml:space="preserve"> from the date of placing the Order.</w:t>
      </w:r>
    </w:p>
    <w:p w14:paraId="2C62929E" w14:textId="61265B66" w:rsidR="00CF2C12" w:rsidRPr="00E81F13" w:rsidRDefault="00AF5A39" w:rsidP="00CF2C12">
      <w:pPr>
        <w:pStyle w:val="ListParagraph"/>
        <w:tabs>
          <w:tab w:val="left" w:pos="0"/>
          <w:tab w:val="left" w:pos="540"/>
          <w:tab w:val="left" w:pos="810"/>
        </w:tabs>
        <w:spacing w:before="60" w:after="60"/>
        <w:ind w:left="0" w:firstLine="0"/>
        <w:jc w:val="both"/>
        <w:rPr>
          <w:rFonts w:asciiTheme="minorHAnsi" w:eastAsia="MS Gothic" w:hAnsiTheme="minorHAnsi" w:cstheme="minorHAnsi"/>
          <w:sz w:val="20"/>
          <w:szCs w:val="20"/>
          <w:lang w:val="en-US"/>
        </w:rPr>
      </w:pPr>
      <w:r w:rsidRPr="00E81F13">
        <w:rPr>
          <w:rFonts w:asciiTheme="minorHAnsi" w:eastAsia="MS Gothic" w:hAnsiTheme="minorHAnsi" w:cstheme="minorHAnsi"/>
          <w:i/>
          <w:iCs/>
          <w:sz w:val="20"/>
          <w:szCs w:val="20"/>
          <w:lang w:val="en-US"/>
        </w:rPr>
        <w:t xml:space="preserve">The deadline for the provision of the Services may be extended in the event of unforeseen circumstances and/or objective reasons and agreed in writing (by e-mail) by the parties to the Contract, but not more </w:t>
      </w:r>
      <w:r w:rsidRPr="00E81F13">
        <w:rPr>
          <w:rFonts w:asciiTheme="minorHAnsi" w:eastAsia="MS Gothic" w:hAnsiTheme="minorHAnsi" w:cstheme="minorHAnsi"/>
          <w:b/>
          <w:bCs/>
          <w:i/>
          <w:iCs/>
          <w:sz w:val="20"/>
          <w:szCs w:val="20"/>
          <w:lang w:val="en-US"/>
        </w:rPr>
        <w:t>than 10 working days.</w:t>
      </w:r>
    </w:p>
    <w:p w14:paraId="37CB1A57" w14:textId="25A0FAB0" w:rsidR="00CF2C12" w:rsidRPr="00E81F13" w:rsidRDefault="00255678" w:rsidP="00CF2C12">
      <w:pPr>
        <w:pStyle w:val="ListParagraph"/>
        <w:numPr>
          <w:ilvl w:val="0"/>
          <w:numId w:val="5"/>
        </w:numPr>
        <w:pBdr>
          <w:top w:val="single" w:sz="4" w:space="1" w:color="auto"/>
          <w:bottom w:val="single" w:sz="4" w:space="1" w:color="auto"/>
        </w:pBdr>
        <w:tabs>
          <w:tab w:val="left" w:pos="270"/>
        </w:tabs>
        <w:ind w:left="0" w:firstLine="0"/>
        <w:rPr>
          <w:rFonts w:asciiTheme="minorHAnsi" w:hAnsiTheme="minorHAnsi" w:cstheme="minorHAnsi"/>
          <w:iCs/>
          <w:sz w:val="20"/>
          <w:szCs w:val="20"/>
          <w:lang w:val="en-US"/>
        </w:rPr>
      </w:pPr>
      <w:sdt>
        <w:sdtPr>
          <w:rPr>
            <w:rFonts w:asciiTheme="minorHAnsi" w:eastAsia="Calibri" w:hAnsiTheme="minorHAnsi" w:cstheme="minorHAnsi"/>
            <w:b/>
            <w:bCs/>
            <w:sz w:val="20"/>
            <w:szCs w:val="20"/>
            <w:lang w:val="en-US"/>
          </w:rPr>
          <w:id w:val="-1991787789"/>
          <w:placeholder>
            <w:docPart w:val="516D257069A64A9CBBB41B4C801E8E61"/>
          </w:placeholder>
          <w:comboBox>
            <w:listItem w:value="Choose an item."/>
            <w:listItem w:displayText="(PASIRINKTI)" w:value="(PASIRINKTI)"/>
            <w:listItem w:displayText="PREKIŲ" w:value="PREKIŲ"/>
            <w:listItem w:displayText="PASLAUGŲ" w:value="PASLAUGŲ"/>
            <w:listItem w:displayText="DARBŲ" w:value="DARBŲ"/>
          </w:comboBox>
        </w:sdtPr>
        <w:sdtEndPr/>
        <w:sdtContent>
          <w:r w:rsidR="00746D3B" w:rsidRPr="00E81F13">
            <w:rPr>
              <w:rFonts w:asciiTheme="minorHAnsi" w:eastAsia="Calibri" w:hAnsiTheme="minorHAnsi" w:cstheme="minorHAnsi"/>
              <w:b/>
              <w:bCs/>
              <w:sz w:val="20"/>
              <w:szCs w:val="20"/>
              <w:lang w:val="en-US"/>
            </w:rPr>
            <w:t>SER</w:t>
          </w:r>
        </w:sdtContent>
      </w:sdt>
      <w:bookmarkStart w:id="3" w:name="_Hlk75866337"/>
      <w:r w:rsidR="00746D3B" w:rsidRPr="00E81F13">
        <w:rPr>
          <w:rFonts w:asciiTheme="minorHAnsi" w:hAnsiTheme="minorHAnsi" w:cstheme="minorHAnsi"/>
          <w:b/>
          <w:sz w:val="20"/>
          <w:szCs w:val="20"/>
          <w:lang w:val="en-US"/>
        </w:rPr>
        <w:t>VICE QUALITY AND REMEDYING DEFICIENCIES</w:t>
      </w:r>
      <w:bookmarkEnd w:id="3"/>
    </w:p>
    <w:p w14:paraId="757790BE" w14:textId="17971EC3" w:rsidR="00CF2C12" w:rsidRPr="00E81F13" w:rsidRDefault="00CF2C12" w:rsidP="00CF2C12">
      <w:pPr>
        <w:ind w:firstLine="0"/>
        <w:jc w:val="both"/>
        <w:rPr>
          <w:rFonts w:asciiTheme="minorHAnsi" w:eastAsia="Calibri" w:hAnsiTheme="minorHAnsi" w:cstheme="minorHAnsi"/>
          <w:i/>
          <w:color w:val="FF0000"/>
          <w:sz w:val="20"/>
          <w:szCs w:val="20"/>
          <w:lang w:val="en-US"/>
        </w:rPr>
      </w:pPr>
      <w:r w:rsidRPr="00E81F13">
        <w:rPr>
          <w:rFonts w:asciiTheme="minorHAnsi" w:eastAsia="Calibri" w:hAnsiTheme="minorHAnsi" w:cstheme="minorHAnsi"/>
          <w:iCs/>
          <w:sz w:val="20"/>
          <w:szCs w:val="20"/>
          <w:lang w:val="en-US"/>
        </w:rPr>
        <w:t xml:space="preserve">5.1. </w:t>
      </w:r>
      <w:r w:rsidR="009443D2" w:rsidRPr="00E81F13">
        <w:rPr>
          <w:rFonts w:asciiTheme="minorHAnsi" w:eastAsia="Calibri" w:hAnsiTheme="minorHAnsi" w:cstheme="minorHAnsi"/>
          <w:iCs/>
          <w:sz w:val="20"/>
          <w:szCs w:val="20"/>
          <w:lang w:val="en-US"/>
        </w:rPr>
        <w:t xml:space="preserve">The Service Provider must guarantee that the Services will be provided in a good, proper and timely manner. Services that are of poor quality or not in accordance with the order shall be corrected within </w:t>
      </w:r>
      <w:r w:rsidR="00B50F7A">
        <w:rPr>
          <w:rFonts w:asciiTheme="minorHAnsi" w:eastAsia="Calibri" w:hAnsiTheme="minorHAnsi" w:cstheme="minorHAnsi"/>
          <w:b/>
          <w:bCs/>
          <w:iCs/>
          <w:sz w:val="20"/>
          <w:szCs w:val="20"/>
          <w:lang w:val="en-US"/>
        </w:rPr>
        <w:t>30</w:t>
      </w:r>
      <w:r w:rsidR="009443D2" w:rsidRPr="00E81F13">
        <w:rPr>
          <w:rFonts w:asciiTheme="minorHAnsi" w:eastAsia="Calibri" w:hAnsiTheme="minorHAnsi" w:cstheme="minorHAnsi"/>
          <w:b/>
          <w:bCs/>
          <w:iCs/>
          <w:sz w:val="20"/>
          <w:szCs w:val="20"/>
          <w:lang w:val="en-US"/>
        </w:rPr>
        <w:t xml:space="preserve"> working days</w:t>
      </w:r>
      <w:r w:rsidR="009443D2" w:rsidRPr="00E81F13">
        <w:rPr>
          <w:rFonts w:asciiTheme="minorHAnsi" w:eastAsia="Calibri" w:hAnsiTheme="minorHAnsi" w:cstheme="minorHAnsi"/>
          <w:iCs/>
          <w:sz w:val="20"/>
          <w:szCs w:val="20"/>
          <w:lang w:val="en-US"/>
        </w:rPr>
        <w:t xml:space="preserve"> at the latest from the date of the written request for correction of the defects by the Service User.</w:t>
      </w:r>
    </w:p>
    <w:p w14:paraId="46565AE1" w14:textId="58170E4E" w:rsidR="00CF2C12" w:rsidRPr="00E81F13" w:rsidRDefault="00AD52F8" w:rsidP="00CF2C12">
      <w:pPr>
        <w:pStyle w:val="ListParagraph"/>
        <w:numPr>
          <w:ilvl w:val="0"/>
          <w:numId w:val="5"/>
        </w:numPr>
        <w:pBdr>
          <w:top w:val="single" w:sz="4" w:space="1" w:color="auto"/>
          <w:bottom w:val="single" w:sz="4" w:space="1" w:color="auto"/>
        </w:pBdr>
        <w:tabs>
          <w:tab w:val="left" w:pos="360"/>
        </w:tabs>
        <w:ind w:left="0" w:firstLine="0"/>
        <w:jc w:val="both"/>
        <w:rPr>
          <w:rFonts w:asciiTheme="minorHAnsi" w:eastAsia="Calibri" w:hAnsiTheme="minorHAnsi" w:cstheme="minorHAnsi"/>
          <w:iCs/>
          <w:sz w:val="20"/>
          <w:szCs w:val="20"/>
          <w:lang w:val="en-US"/>
        </w:rPr>
      </w:pPr>
      <w:r w:rsidRPr="00E81F13">
        <w:rPr>
          <w:rFonts w:asciiTheme="minorHAnsi" w:hAnsiTheme="minorHAnsi" w:cstheme="minorHAnsi"/>
          <w:b/>
          <w:sz w:val="20"/>
          <w:szCs w:val="20"/>
          <w:lang w:val="en-US"/>
        </w:rPr>
        <w:t>DOCUMENTATION TO BE PROVIDED DURING THE PERFORMANCE OF THE CONTRACT</w:t>
      </w:r>
    </w:p>
    <w:bookmarkEnd w:id="2"/>
    <w:p w14:paraId="05C0E427" w14:textId="52A2D0A5" w:rsidR="00AD52F8" w:rsidRPr="00E81F13" w:rsidRDefault="00AD52F8" w:rsidP="00AD52F8">
      <w:pPr>
        <w:pStyle w:val="ListParagraph"/>
        <w:numPr>
          <w:ilvl w:val="1"/>
          <w:numId w:val="5"/>
        </w:numPr>
        <w:spacing w:before="60" w:after="60"/>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 xml:space="preserve">The Analysis shall be submitted as a document (WORD, PDF or PPT) in English. </w:t>
      </w:r>
    </w:p>
    <w:p w14:paraId="6F518128" w14:textId="5BEE1348" w:rsidR="00CF2C12" w:rsidRPr="00E81F13" w:rsidRDefault="00AD52F8" w:rsidP="00AD52F8">
      <w:pPr>
        <w:spacing w:before="60" w:after="60"/>
        <w:ind w:left="360" w:firstLine="0"/>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 xml:space="preserve">6.2 The analysis shall include references to the sources of information used by the Service Provider to inform the analysis. </w:t>
      </w:r>
    </w:p>
    <w:p w14:paraId="24D4D1B2" w14:textId="68827961" w:rsidR="00CF2C12" w:rsidRPr="00E81F13" w:rsidRDefault="00255678" w:rsidP="00CF2C12">
      <w:pPr>
        <w:pStyle w:val="ListParagraph"/>
        <w:numPr>
          <w:ilvl w:val="0"/>
          <w:numId w:val="5"/>
        </w:numPr>
        <w:pBdr>
          <w:top w:val="single" w:sz="8" w:space="1" w:color="auto"/>
          <w:bottom w:val="single" w:sz="8" w:space="1" w:color="auto"/>
        </w:pBdr>
        <w:tabs>
          <w:tab w:val="left" w:pos="284"/>
        </w:tabs>
        <w:spacing w:before="60" w:after="60" w:line="276" w:lineRule="auto"/>
        <w:ind w:left="0" w:firstLine="0"/>
        <w:rPr>
          <w:rFonts w:asciiTheme="minorHAnsi" w:hAnsiTheme="minorHAnsi" w:cstheme="minorHAnsi"/>
          <w:b/>
          <w:sz w:val="20"/>
          <w:szCs w:val="20"/>
          <w:lang w:val="en-US"/>
        </w:rPr>
      </w:pPr>
      <w:sdt>
        <w:sdtPr>
          <w:rPr>
            <w:rFonts w:asciiTheme="minorHAnsi" w:hAnsiTheme="minorHAnsi" w:cstheme="minorHAnsi"/>
            <w:b/>
            <w:sz w:val="20"/>
            <w:szCs w:val="20"/>
            <w:lang w:val="en-US"/>
          </w:rPr>
          <w:id w:val="-906681227"/>
          <w:placeholder>
            <w:docPart w:val="516D257069A64A9CBBB41B4C801E8E61"/>
          </w:placeholder>
          <w:comboBox>
            <w:listItem w:displayText="(Pasirinkti)" w:value="(Pasirinkti)"/>
            <w:listItem w:displayText="PIRKĖJO IR PARDAVĖJO" w:value="PIRKĖJO IR PARDAVĖJO"/>
            <w:listItem w:displayText="PASLAUGŲ GAVĖJO IR PASLAUGŲ TEIKĖJO" w:value="PASLAUGŲ GAVĖJO IR PASLAUGŲ TEIKĖJO"/>
            <w:listItem w:displayText="UŽSAKOVO IR RANGOVO" w:value="UŽSAKOVO IR RANGOVO"/>
          </w:comboBox>
        </w:sdtPr>
        <w:sdtEndPr/>
        <w:sdtContent>
          <w:r w:rsidR="00A866E1" w:rsidRPr="00E81F13">
            <w:rPr>
              <w:rFonts w:asciiTheme="minorHAnsi" w:hAnsiTheme="minorHAnsi" w:cstheme="minorHAnsi"/>
              <w:b/>
              <w:sz w:val="20"/>
              <w:szCs w:val="20"/>
              <w:lang w:val="en-US"/>
            </w:rPr>
            <w:t>OBLIGATIONS OF THE SERVICE RECIPIENT AND THE SERVICE PROVIDER</w:t>
          </w:r>
        </w:sdtContent>
      </w:sdt>
    </w:p>
    <w:p w14:paraId="1F26B30E" w14:textId="4AB26348" w:rsidR="00073303" w:rsidRPr="00E81F13" w:rsidRDefault="00CF2C12" w:rsidP="00073303">
      <w:pPr>
        <w:spacing w:before="60" w:after="60"/>
        <w:ind w:firstLine="0"/>
        <w:jc w:val="both"/>
        <w:rPr>
          <w:rFonts w:asciiTheme="minorHAnsi" w:hAnsiTheme="minorHAnsi" w:cstheme="minorHAnsi"/>
          <w:b/>
          <w:bCs/>
          <w:sz w:val="20"/>
          <w:szCs w:val="20"/>
          <w:lang w:val="en-US"/>
        </w:rPr>
      </w:pPr>
      <w:r w:rsidRPr="00E81F13">
        <w:rPr>
          <w:rFonts w:asciiTheme="minorHAnsi" w:hAnsiTheme="minorHAnsi" w:cstheme="minorHAnsi"/>
          <w:b/>
          <w:bCs/>
          <w:sz w:val="20"/>
          <w:szCs w:val="20"/>
          <w:lang w:val="en-US"/>
        </w:rPr>
        <w:t xml:space="preserve">7.1. </w:t>
      </w:r>
      <w:r w:rsidR="00073303" w:rsidRPr="00E81F13">
        <w:rPr>
          <w:rFonts w:asciiTheme="minorHAnsi" w:hAnsiTheme="minorHAnsi" w:cstheme="minorHAnsi"/>
          <w:b/>
          <w:bCs/>
          <w:sz w:val="20"/>
          <w:szCs w:val="20"/>
          <w:lang w:val="en-US"/>
        </w:rPr>
        <w:t>Obligations of the Service Recipient:</w:t>
      </w:r>
    </w:p>
    <w:p w14:paraId="2AAFDF8D" w14:textId="77777777" w:rsidR="00073303" w:rsidRPr="00E81F13" w:rsidRDefault="00073303" w:rsidP="00073303">
      <w:pPr>
        <w:spacing w:before="60" w:after="60"/>
        <w:ind w:firstLine="0"/>
        <w:jc w:val="both"/>
        <w:rPr>
          <w:rFonts w:asciiTheme="minorHAnsi" w:hAnsiTheme="minorHAnsi" w:cstheme="minorHAnsi"/>
          <w:sz w:val="20"/>
          <w:szCs w:val="20"/>
          <w:lang w:val="en-US"/>
        </w:rPr>
      </w:pPr>
      <w:r w:rsidRPr="00E81F13">
        <w:rPr>
          <w:rFonts w:asciiTheme="minorHAnsi" w:hAnsiTheme="minorHAnsi" w:cstheme="minorHAnsi"/>
          <w:sz w:val="20"/>
          <w:szCs w:val="20"/>
          <w:lang w:val="en-US"/>
        </w:rPr>
        <w:t>7.1.1.Cooperate with the Service Provider by providing the necessary information during the execution of the Orders and/or the Contract.</w:t>
      </w:r>
    </w:p>
    <w:p w14:paraId="381FF84B" w14:textId="77777777" w:rsidR="00073303" w:rsidRPr="00E81F13" w:rsidRDefault="00073303" w:rsidP="00073303">
      <w:pPr>
        <w:spacing w:before="60" w:after="60"/>
        <w:ind w:firstLine="0"/>
        <w:jc w:val="both"/>
        <w:rPr>
          <w:rFonts w:asciiTheme="minorHAnsi" w:hAnsiTheme="minorHAnsi" w:cstheme="minorHAnsi"/>
          <w:sz w:val="20"/>
          <w:szCs w:val="20"/>
          <w:lang w:val="en-US"/>
        </w:rPr>
      </w:pPr>
      <w:r w:rsidRPr="00E81F13">
        <w:rPr>
          <w:rFonts w:asciiTheme="minorHAnsi" w:hAnsiTheme="minorHAnsi" w:cstheme="minorHAnsi"/>
          <w:sz w:val="20"/>
          <w:szCs w:val="20"/>
          <w:lang w:val="en-US"/>
        </w:rPr>
        <w:t>7.1.2. to accept from the Service Provider the Services provided by the Service Provider in good quality, in accordance with the requirements of the legislation and the Services provided for in the Order and/or the Contract, and to pay the Service Provider in due and timely manner and on the terms and conditions provided for in the Contract.</w:t>
      </w:r>
    </w:p>
    <w:p w14:paraId="3D852771" w14:textId="77777777" w:rsidR="00073303" w:rsidRPr="00E81F13" w:rsidRDefault="00073303" w:rsidP="00073303">
      <w:pPr>
        <w:spacing w:before="60" w:after="60"/>
        <w:ind w:firstLine="0"/>
        <w:jc w:val="both"/>
        <w:rPr>
          <w:rFonts w:asciiTheme="minorHAnsi" w:hAnsiTheme="minorHAnsi" w:cstheme="minorHAnsi"/>
          <w:b/>
          <w:bCs/>
          <w:sz w:val="20"/>
          <w:szCs w:val="20"/>
          <w:lang w:val="en-US"/>
        </w:rPr>
      </w:pPr>
      <w:r w:rsidRPr="00E81F13">
        <w:rPr>
          <w:rFonts w:asciiTheme="minorHAnsi" w:hAnsiTheme="minorHAnsi" w:cstheme="minorHAnsi"/>
          <w:b/>
          <w:bCs/>
          <w:sz w:val="20"/>
          <w:szCs w:val="20"/>
          <w:lang w:val="en-US"/>
        </w:rPr>
        <w:t>7.2 Obligations of the Service Provider:</w:t>
      </w:r>
    </w:p>
    <w:p w14:paraId="16853AD2" w14:textId="4325F606" w:rsidR="00CF2C12" w:rsidRPr="00E81F13" w:rsidRDefault="00073303" w:rsidP="00073303">
      <w:pPr>
        <w:spacing w:before="60" w:after="60"/>
        <w:ind w:firstLine="0"/>
        <w:jc w:val="both"/>
        <w:rPr>
          <w:rFonts w:asciiTheme="minorHAnsi" w:hAnsiTheme="minorHAnsi" w:cstheme="minorHAnsi"/>
          <w:sz w:val="20"/>
          <w:szCs w:val="20"/>
          <w:lang w:val="en-US"/>
        </w:rPr>
      </w:pPr>
      <w:r w:rsidRPr="00E81F13">
        <w:rPr>
          <w:rFonts w:asciiTheme="minorHAnsi" w:hAnsiTheme="minorHAnsi" w:cstheme="minorHAnsi"/>
          <w:sz w:val="20"/>
          <w:szCs w:val="20"/>
          <w:lang w:val="en-US"/>
        </w:rPr>
        <w:t>7.2.1. to provide the Services in a professional, qualitative and timely manner, in accordance with the procedures set out in the Order(s), the Contract, and the laws and regulations in force in the Republic of Lithuania governing the provision of the Services.</w:t>
      </w:r>
    </w:p>
    <w:p w14:paraId="4C27BA5F" w14:textId="7E9AE765" w:rsidR="00CF2C12" w:rsidRPr="00E81F13" w:rsidRDefault="008C1327" w:rsidP="008C1327">
      <w:pPr>
        <w:pBdr>
          <w:top w:val="single" w:sz="4" w:space="1" w:color="auto"/>
          <w:bottom w:val="single" w:sz="4" w:space="1" w:color="auto"/>
        </w:pBdr>
        <w:tabs>
          <w:tab w:val="left" w:pos="270"/>
        </w:tabs>
        <w:spacing w:before="60" w:after="60"/>
        <w:ind w:firstLine="0"/>
        <w:jc w:val="both"/>
        <w:rPr>
          <w:rFonts w:asciiTheme="minorHAnsi" w:hAnsiTheme="minorHAnsi" w:cstheme="minorHAnsi"/>
          <w:b/>
          <w:sz w:val="20"/>
          <w:szCs w:val="20"/>
          <w:lang w:val="en-US"/>
        </w:rPr>
      </w:pPr>
      <w:r w:rsidRPr="00E81F13">
        <w:rPr>
          <w:rFonts w:asciiTheme="minorHAnsi" w:hAnsiTheme="minorHAnsi" w:cstheme="minorHAnsi"/>
          <w:b/>
          <w:sz w:val="20"/>
          <w:szCs w:val="20"/>
          <w:lang w:val="en-US"/>
        </w:rPr>
        <w:t xml:space="preserve">8. </w:t>
      </w:r>
      <w:r w:rsidR="00073303" w:rsidRPr="00E81F13">
        <w:rPr>
          <w:rFonts w:asciiTheme="minorHAnsi" w:hAnsiTheme="minorHAnsi" w:cstheme="minorHAnsi"/>
          <w:b/>
          <w:sz w:val="20"/>
          <w:szCs w:val="20"/>
          <w:lang w:val="en-US"/>
        </w:rPr>
        <w:t>ANNEXES</w:t>
      </w:r>
    </w:p>
    <w:p w14:paraId="0B83E59B" w14:textId="779908EE" w:rsidR="005140AC" w:rsidRPr="00E81F13" w:rsidRDefault="008F4866">
      <w:pPr>
        <w:spacing w:after="160" w:line="259" w:lineRule="auto"/>
        <w:ind w:firstLine="0"/>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Annex 1 - Detailed list of indicators</w:t>
      </w:r>
      <w:r w:rsidR="005140AC" w:rsidRPr="00E81F13">
        <w:rPr>
          <w:rFonts w:asciiTheme="minorHAnsi" w:hAnsiTheme="minorHAnsi" w:cstheme="minorHAnsi"/>
          <w:bCs/>
          <w:iCs/>
          <w:sz w:val="20"/>
          <w:szCs w:val="20"/>
          <w:lang w:val="en-US"/>
        </w:rPr>
        <w:br w:type="page"/>
      </w:r>
    </w:p>
    <w:p w14:paraId="7B545F06" w14:textId="61A31F5B" w:rsidR="00B4378F" w:rsidRPr="00E81F13" w:rsidRDefault="008F4866" w:rsidP="00277FCE">
      <w:pPr>
        <w:pStyle w:val="ListParagraph"/>
        <w:tabs>
          <w:tab w:val="left" w:pos="0"/>
        </w:tabs>
        <w:spacing w:before="60" w:after="60"/>
        <w:ind w:hanging="720"/>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lastRenderedPageBreak/>
        <w:t>Annex 1</w:t>
      </w:r>
    </w:p>
    <w:p w14:paraId="7BE182F3" w14:textId="7A0EC85C" w:rsidR="00B4378F" w:rsidRPr="00E81F13" w:rsidRDefault="008F4866" w:rsidP="00B4378F">
      <w:pPr>
        <w:tabs>
          <w:tab w:val="left" w:pos="8137"/>
        </w:tabs>
        <w:spacing w:before="60" w:after="60"/>
        <w:ind w:firstLine="0"/>
        <w:jc w:val="center"/>
        <w:rPr>
          <w:rFonts w:asciiTheme="minorHAnsi" w:hAnsiTheme="minorHAnsi" w:cstheme="minorHAnsi"/>
          <w:b/>
          <w:bCs/>
          <w:lang w:val="en-US"/>
        </w:rPr>
      </w:pPr>
      <w:r w:rsidRPr="00E81F13">
        <w:rPr>
          <w:rFonts w:asciiTheme="minorHAnsi" w:hAnsiTheme="minorHAnsi" w:cstheme="minorHAnsi"/>
          <w:b/>
          <w:bCs/>
          <w:lang w:val="en-US"/>
        </w:rPr>
        <w:t>DETAILED LIST OF INDICATORS</w:t>
      </w:r>
    </w:p>
    <w:p w14:paraId="1858984B" w14:textId="77777777" w:rsidR="00B4378F" w:rsidRPr="00E81F13" w:rsidRDefault="00B4378F" w:rsidP="00277FCE">
      <w:pPr>
        <w:pStyle w:val="ListParagraph"/>
        <w:tabs>
          <w:tab w:val="left" w:pos="0"/>
        </w:tabs>
        <w:spacing w:before="60" w:after="60"/>
        <w:ind w:hanging="720"/>
        <w:jc w:val="both"/>
        <w:rPr>
          <w:rFonts w:asciiTheme="minorHAnsi" w:hAnsiTheme="minorHAnsi" w:cstheme="minorHAnsi"/>
          <w:bCs/>
          <w:iCs/>
          <w:sz w:val="20"/>
          <w:szCs w:val="20"/>
          <w:lang w:val="en-US"/>
        </w:rPr>
      </w:pPr>
    </w:p>
    <w:p w14:paraId="5E15D9D9" w14:textId="6C95EA31" w:rsidR="00FA491F" w:rsidRPr="00E81F13" w:rsidRDefault="00FA491F" w:rsidP="00FA491F">
      <w:pPr>
        <w:pStyle w:val="ListParagraph"/>
        <w:ind w:firstLine="0"/>
        <w:jc w:val="both"/>
        <w:rPr>
          <w:rFonts w:asciiTheme="minorHAnsi" w:hAnsiTheme="minorHAnsi" w:cstheme="minorHAnsi"/>
          <w:b/>
          <w:iCs/>
          <w:sz w:val="20"/>
          <w:szCs w:val="20"/>
          <w:lang w:val="en-US"/>
        </w:rPr>
      </w:pPr>
      <w:r w:rsidRPr="00E81F13">
        <w:rPr>
          <w:rFonts w:asciiTheme="minorHAnsi" w:hAnsiTheme="minorHAnsi" w:cstheme="minorHAnsi"/>
          <w:b/>
          <w:iCs/>
          <w:sz w:val="20"/>
          <w:szCs w:val="20"/>
          <w:lang w:val="en-US"/>
        </w:rPr>
        <w:t>1. Background information about the company:</w:t>
      </w:r>
    </w:p>
    <w:p w14:paraId="07533745" w14:textId="5B65CA93" w:rsidR="00FA491F" w:rsidRPr="00E81F13" w:rsidRDefault="00FA491F" w:rsidP="003229AF">
      <w:pPr>
        <w:pStyle w:val="ListParagraph"/>
        <w:numPr>
          <w:ilvl w:val="0"/>
          <w:numId w:val="29"/>
        </w:numPr>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Size of the company</w:t>
      </w:r>
    </w:p>
    <w:p w14:paraId="1E7C18F3" w14:textId="37918E56" w:rsidR="00FA491F" w:rsidRPr="00E81F13" w:rsidRDefault="00FA491F" w:rsidP="003229AF">
      <w:pPr>
        <w:pStyle w:val="ListParagraph"/>
        <w:numPr>
          <w:ilvl w:val="0"/>
          <w:numId w:val="29"/>
        </w:numPr>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Field of activity</w:t>
      </w:r>
    </w:p>
    <w:p w14:paraId="19D5F5AD" w14:textId="660E4B36" w:rsidR="00FA491F" w:rsidRPr="00E81F13" w:rsidRDefault="00FA491F" w:rsidP="003229AF">
      <w:pPr>
        <w:pStyle w:val="ListParagraph"/>
        <w:numPr>
          <w:ilvl w:val="0"/>
          <w:numId w:val="29"/>
        </w:numPr>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Number of employees</w:t>
      </w:r>
    </w:p>
    <w:p w14:paraId="403EA7B1" w14:textId="4D684BE1" w:rsidR="00FA491F" w:rsidRPr="00E81F13" w:rsidRDefault="00FA491F" w:rsidP="003229AF">
      <w:pPr>
        <w:pStyle w:val="ListParagraph"/>
        <w:numPr>
          <w:ilvl w:val="0"/>
          <w:numId w:val="29"/>
        </w:numPr>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Employee engagement rate</w:t>
      </w:r>
    </w:p>
    <w:p w14:paraId="3EB413D5" w14:textId="3533DAD8" w:rsidR="00FA491F" w:rsidRPr="00E81F13" w:rsidRDefault="00FA491F" w:rsidP="003229AF">
      <w:pPr>
        <w:pStyle w:val="ListParagraph"/>
        <w:numPr>
          <w:ilvl w:val="0"/>
          <w:numId w:val="29"/>
        </w:numPr>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Number of customers</w:t>
      </w:r>
    </w:p>
    <w:p w14:paraId="1D69A6C0" w14:textId="215F5DB9" w:rsidR="00FA491F" w:rsidRPr="00E81F13" w:rsidRDefault="00FA491F" w:rsidP="003229AF">
      <w:pPr>
        <w:pStyle w:val="ListParagraph"/>
        <w:numPr>
          <w:ilvl w:val="0"/>
          <w:numId w:val="29"/>
        </w:numPr>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Regulatory/legal environment of the water utility (indicating whether it is state-owned or municipally-owned; what the utility is required to do by law).</w:t>
      </w:r>
    </w:p>
    <w:p w14:paraId="792EDB74" w14:textId="629B4019" w:rsidR="00FA491F" w:rsidRPr="00E81F13" w:rsidRDefault="00FA491F" w:rsidP="003229AF">
      <w:pPr>
        <w:pStyle w:val="ListParagraph"/>
        <w:numPr>
          <w:ilvl w:val="0"/>
          <w:numId w:val="29"/>
        </w:numPr>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Length of water supply networks, km</w:t>
      </w:r>
    </w:p>
    <w:p w14:paraId="15A5EAD4" w14:textId="78F6DA44" w:rsidR="00FA491F" w:rsidRPr="00E81F13" w:rsidRDefault="00FA491F" w:rsidP="003229AF">
      <w:pPr>
        <w:pStyle w:val="ListParagraph"/>
        <w:numPr>
          <w:ilvl w:val="0"/>
          <w:numId w:val="29"/>
        </w:numPr>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Length of waste water network, km</w:t>
      </w:r>
    </w:p>
    <w:p w14:paraId="192E79E5" w14:textId="77777777" w:rsidR="00FA491F" w:rsidRPr="00E81F13" w:rsidRDefault="00FA491F" w:rsidP="00EF0E55">
      <w:pPr>
        <w:pStyle w:val="ListParagraph"/>
        <w:ind w:left="993" w:hanging="273"/>
        <w:jc w:val="both"/>
        <w:rPr>
          <w:rFonts w:asciiTheme="minorHAnsi" w:hAnsiTheme="minorHAnsi" w:cstheme="minorHAnsi"/>
          <w:b/>
          <w:iCs/>
          <w:sz w:val="20"/>
          <w:szCs w:val="20"/>
          <w:lang w:val="en-US"/>
        </w:rPr>
      </w:pPr>
      <w:r w:rsidRPr="00E81F13">
        <w:rPr>
          <w:rFonts w:asciiTheme="minorHAnsi" w:hAnsiTheme="minorHAnsi" w:cstheme="minorHAnsi"/>
          <w:b/>
          <w:iCs/>
          <w:sz w:val="20"/>
          <w:szCs w:val="20"/>
          <w:lang w:val="en-US"/>
        </w:rPr>
        <w:t>2. Financial indicators:</w:t>
      </w:r>
    </w:p>
    <w:p w14:paraId="539070AD" w14:textId="2F9A3246" w:rsidR="00FA491F" w:rsidRPr="003229AF" w:rsidRDefault="00FA491F" w:rsidP="003229AF">
      <w:pPr>
        <w:pStyle w:val="ListParagraph"/>
        <w:numPr>
          <w:ilvl w:val="0"/>
          <w:numId w:val="25"/>
        </w:numPr>
        <w:ind w:left="1134"/>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Revenue from non-regulated activities</w:t>
      </w:r>
    </w:p>
    <w:p w14:paraId="673F8E70" w14:textId="544F58A3" w:rsidR="00FA491F" w:rsidRPr="00E81F13" w:rsidRDefault="00FA491F" w:rsidP="003229AF">
      <w:pPr>
        <w:pStyle w:val="ListParagraph"/>
        <w:numPr>
          <w:ilvl w:val="0"/>
          <w:numId w:val="25"/>
        </w:numPr>
        <w:ind w:left="1134"/>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Application of IFRS (International Financial Reporting Standards)/IAS (International Accounting Standards)</w:t>
      </w:r>
    </w:p>
    <w:p w14:paraId="0C48469E" w14:textId="03084859" w:rsidR="00FA491F" w:rsidRPr="00E81F13" w:rsidRDefault="00FA491F" w:rsidP="003229AF">
      <w:pPr>
        <w:pStyle w:val="ListParagraph"/>
        <w:numPr>
          <w:ilvl w:val="0"/>
          <w:numId w:val="25"/>
        </w:numPr>
        <w:ind w:left="1134"/>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Preparation and auditing of sustainability report</w:t>
      </w:r>
    </w:p>
    <w:p w14:paraId="4BC9CC67" w14:textId="6FCC3DB8" w:rsidR="00FA491F" w:rsidRPr="00E81F13" w:rsidRDefault="00FA491F" w:rsidP="003229AF">
      <w:pPr>
        <w:pStyle w:val="ListParagraph"/>
        <w:numPr>
          <w:ilvl w:val="0"/>
          <w:numId w:val="25"/>
        </w:numPr>
        <w:ind w:left="1134"/>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"Corporate governance, good governance, assessment (if possible to compare)</w:t>
      </w:r>
    </w:p>
    <w:p w14:paraId="17B35D51" w14:textId="0968AF50" w:rsidR="00FA491F" w:rsidRPr="00E81F13" w:rsidRDefault="00FA491F" w:rsidP="003229AF">
      <w:pPr>
        <w:pStyle w:val="ListParagraph"/>
        <w:numPr>
          <w:ilvl w:val="0"/>
          <w:numId w:val="25"/>
        </w:numPr>
        <w:ind w:left="1134"/>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Number of projects/year</w:t>
      </w:r>
    </w:p>
    <w:p w14:paraId="570FB45B" w14:textId="101A5706" w:rsidR="00FA491F" w:rsidRPr="00E81F13" w:rsidRDefault="00FA491F" w:rsidP="003229AF">
      <w:pPr>
        <w:pStyle w:val="ListParagraph"/>
        <w:numPr>
          <w:ilvl w:val="0"/>
          <w:numId w:val="25"/>
        </w:numPr>
        <w:ind w:left="1134"/>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Project execution (milestone)/year</w:t>
      </w:r>
    </w:p>
    <w:p w14:paraId="1086EF49" w14:textId="5D89352E" w:rsidR="00FA491F" w:rsidRPr="00E81F13" w:rsidRDefault="00FA491F" w:rsidP="003229AF">
      <w:pPr>
        <w:pStyle w:val="ListParagraph"/>
        <w:numPr>
          <w:ilvl w:val="0"/>
          <w:numId w:val="25"/>
        </w:numPr>
        <w:ind w:left="1134"/>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Investments</w:t>
      </w:r>
    </w:p>
    <w:p w14:paraId="23969066" w14:textId="73CA01CC" w:rsidR="00FA491F" w:rsidRPr="00E81F13" w:rsidRDefault="00FA491F" w:rsidP="003229AF">
      <w:pPr>
        <w:pStyle w:val="ListParagraph"/>
        <w:numPr>
          <w:ilvl w:val="0"/>
          <w:numId w:val="25"/>
        </w:numPr>
        <w:ind w:left="1134"/>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Use of EU funds (non-repayable, grants/subsidies) in investments/years</w:t>
      </w:r>
    </w:p>
    <w:p w14:paraId="622E5A77" w14:textId="27B3D204" w:rsidR="00FA491F" w:rsidRPr="00E81F13" w:rsidRDefault="00FA491F" w:rsidP="003229AF">
      <w:pPr>
        <w:pStyle w:val="ListParagraph"/>
        <w:numPr>
          <w:ilvl w:val="0"/>
          <w:numId w:val="25"/>
        </w:numPr>
        <w:ind w:left="1134"/>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Grants/subsidies from shareholders (e.g. through share capital increase) in investments/year</w:t>
      </w:r>
    </w:p>
    <w:p w14:paraId="27517706" w14:textId="388CB44D" w:rsidR="00FA491F" w:rsidRPr="00E81F13" w:rsidRDefault="00FA491F" w:rsidP="003229AF">
      <w:pPr>
        <w:pStyle w:val="ListParagraph"/>
        <w:numPr>
          <w:ilvl w:val="0"/>
          <w:numId w:val="25"/>
        </w:numPr>
        <w:ind w:left="1134"/>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Strategic project volumes/year</w:t>
      </w:r>
    </w:p>
    <w:p w14:paraId="7B4FFB51" w14:textId="08EDC771" w:rsidR="00FA491F" w:rsidRPr="00E81F13" w:rsidRDefault="00FA491F" w:rsidP="003229AF">
      <w:pPr>
        <w:pStyle w:val="ListParagraph"/>
        <w:numPr>
          <w:ilvl w:val="0"/>
          <w:numId w:val="25"/>
        </w:numPr>
        <w:ind w:left="1134"/>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Drinking water supply and wastewater treatment (DWSS) tariff in EUR without VAT (as the comparison with VAT is skewed due to the difference in VAT)</w:t>
      </w:r>
    </w:p>
    <w:p w14:paraId="46693FF9" w14:textId="2508E8E2" w:rsidR="00FA491F" w:rsidRPr="00E81F13" w:rsidRDefault="00FA491F" w:rsidP="003229AF">
      <w:pPr>
        <w:pStyle w:val="ListParagraph"/>
        <w:numPr>
          <w:ilvl w:val="0"/>
          <w:numId w:val="25"/>
        </w:numPr>
        <w:ind w:left="1134"/>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Regulated activities/Non-regulated activities</w:t>
      </w:r>
    </w:p>
    <w:p w14:paraId="4EC7FC83" w14:textId="61DAEDBB" w:rsidR="00FA491F" w:rsidRPr="00E81F13" w:rsidRDefault="00FA491F" w:rsidP="003229AF">
      <w:pPr>
        <w:pStyle w:val="ListParagraph"/>
        <w:numPr>
          <w:ilvl w:val="0"/>
          <w:numId w:val="25"/>
        </w:numPr>
        <w:ind w:left="1134"/>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Principles of declaration/reporting/adjustment of indicators (month, year)</w:t>
      </w:r>
    </w:p>
    <w:p w14:paraId="692F0B3F" w14:textId="26DF11A7" w:rsidR="00FA491F" w:rsidRPr="00E81F13" w:rsidRDefault="00FA491F" w:rsidP="003229AF">
      <w:pPr>
        <w:pStyle w:val="ListParagraph"/>
        <w:numPr>
          <w:ilvl w:val="0"/>
          <w:numId w:val="25"/>
        </w:numPr>
        <w:ind w:left="1134"/>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If regulated activity, how the regulated profit is determined (WACC, percentage or not determined at all)</w:t>
      </w:r>
    </w:p>
    <w:p w14:paraId="4CCF7209" w14:textId="56B4EAAA" w:rsidR="00FA491F" w:rsidRPr="00E81F13" w:rsidRDefault="00FA491F" w:rsidP="003229AF">
      <w:pPr>
        <w:pStyle w:val="ListParagraph"/>
        <w:numPr>
          <w:ilvl w:val="0"/>
          <w:numId w:val="25"/>
        </w:numPr>
        <w:ind w:left="1134"/>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EBITDA</w:t>
      </w:r>
    </w:p>
    <w:p w14:paraId="4D56B0AA" w14:textId="759B6208" w:rsidR="00FA491F" w:rsidRPr="00E81F13" w:rsidRDefault="00FA491F" w:rsidP="003229AF">
      <w:pPr>
        <w:pStyle w:val="ListParagraph"/>
        <w:numPr>
          <w:ilvl w:val="0"/>
          <w:numId w:val="25"/>
        </w:numPr>
        <w:ind w:left="1134"/>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Sales (turnover) / Sales revenue</w:t>
      </w:r>
    </w:p>
    <w:p w14:paraId="11C44B18" w14:textId="650CCAC9" w:rsidR="00FA491F" w:rsidRPr="00E81F13" w:rsidRDefault="00FA491F" w:rsidP="003229AF">
      <w:pPr>
        <w:pStyle w:val="ListParagraph"/>
        <w:numPr>
          <w:ilvl w:val="0"/>
          <w:numId w:val="25"/>
        </w:numPr>
        <w:ind w:left="1134"/>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Commercial services - sales (sales revenue)</w:t>
      </w:r>
    </w:p>
    <w:p w14:paraId="32818953" w14:textId="36CC60DB" w:rsidR="00FA491F" w:rsidRPr="00E81F13" w:rsidRDefault="00FA491F" w:rsidP="003229AF">
      <w:pPr>
        <w:pStyle w:val="ListParagraph"/>
        <w:numPr>
          <w:ilvl w:val="0"/>
          <w:numId w:val="25"/>
        </w:numPr>
        <w:ind w:left="1134"/>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Assets</w:t>
      </w:r>
    </w:p>
    <w:p w14:paraId="2E7DF212" w14:textId="59AC713F" w:rsidR="00FA491F" w:rsidRPr="00E81F13" w:rsidRDefault="00FA491F" w:rsidP="003229AF">
      <w:pPr>
        <w:pStyle w:val="ListParagraph"/>
        <w:numPr>
          <w:ilvl w:val="0"/>
          <w:numId w:val="25"/>
        </w:numPr>
        <w:ind w:left="1134"/>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Equity</w:t>
      </w:r>
    </w:p>
    <w:p w14:paraId="30BC69DE" w14:textId="478166DC" w:rsidR="00FA491F" w:rsidRPr="00E81F13" w:rsidRDefault="00FA491F" w:rsidP="003229AF">
      <w:pPr>
        <w:pStyle w:val="ListParagraph"/>
        <w:numPr>
          <w:ilvl w:val="0"/>
          <w:numId w:val="25"/>
        </w:numPr>
        <w:ind w:left="1134"/>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Financial debt (non-current + current liabilities)</w:t>
      </w:r>
    </w:p>
    <w:p w14:paraId="47362E82" w14:textId="4A53F21E" w:rsidR="00FA491F" w:rsidRPr="00E81F13" w:rsidRDefault="00FA491F" w:rsidP="003229AF">
      <w:pPr>
        <w:pStyle w:val="ListParagraph"/>
        <w:numPr>
          <w:ilvl w:val="0"/>
          <w:numId w:val="25"/>
        </w:numPr>
        <w:ind w:left="1134"/>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Innovation % of CAPEX</w:t>
      </w:r>
    </w:p>
    <w:p w14:paraId="04A3084C" w14:textId="117C4DD4" w:rsidR="00FA491F" w:rsidRPr="00E81F13" w:rsidRDefault="00FA491F" w:rsidP="003229AF">
      <w:pPr>
        <w:pStyle w:val="ListParagraph"/>
        <w:numPr>
          <w:ilvl w:val="0"/>
          <w:numId w:val="25"/>
        </w:numPr>
        <w:ind w:left="1134"/>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EBITDA ROI</w:t>
      </w:r>
    </w:p>
    <w:p w14:paraId="7D8201A1" w14:textId="68C28B31" w:rsidR="00FA491F" w:rsidRPr="00E81F13" w:rsidRDefault="00FA491F" w:rsidP="003229AF">
      <w:pPr>
        <w:pStyle w:val="ListParagraph"/>
        <w:numPr>
          <w:ilvl w:val="0"/>
          <w:numId w:val="25"/>
        </w:numPr>
        <w:ind w:left="1134"/>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EBITDA ROA</w:t>
      </w:r>
    </w:p>
    <w:p w14:paraId="7F857C43" w14:textId="0A62B417" w:rsidR="00FA491F" w:rsidRPr="00E81F13" w:rsidRDefault="00FA491F" w:rsidP="003229AF">
      <w:pPr>
        <w:pStyle w:val="ListParagraph"/>
        <w:numPr>
          <w:ilvl w:val="0"/>
          <w:numId w:val="25"/>
        </w:numPr>
        <w:ind w:left="1134"/>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EBITDA ROE</w:t>
      </w:r>
    </w:p>
    <w:p w14:paraId="3EFD236E" w14:textId="77777777" w:rsidR="00FA491F" w:rsidRPr="00E81F13" w:rsidRDefault="00FA491F" w:rsidP="00EF0E55">
      <w:pPr>
        <w:pStyle w:val="ListParagraph"/>
        <w:ind w:left="993" w:hanging="273"/>
        <w:jc w:val="both"/>
        <w:rPr>
          <w:rFonts w:asciiTheme="minorHAnsi" w:hAnsiTheme="minorHAnsi" w:cstheme="minorHAnsi"/>
          <w:b/>
          <w:iCs/>
          <w:sz w:val="20"/>
          <w:szCs w:val="20"/>
          <w:lang w:val="en-US"/>
        </w:rPr>
      </w:pPr>
      <w:r w:rsidRPr="00E81F13">
        <w:rPr>
          <w:rFonts w:asciiTheme="minorHAnsi" w:hAnsiTheme="minorHAnsi" w:cstheme="minorHAnsi"/>
          <w:b/>
          <w:iCs/>
          <w:sz w:val="20"/>
          <w:szCs w:val="20"/>
          <w:lang w:val="en-US"/>
        </w:rPr>
        <w:t>3.</w:t>
      </w:r>
      <w:r w:rsidRPr="00E81F13">
        <w:rPr>
          <w:rFonts w:asciiTheme="minorHAnsi" w:hAnsiTheme="minorHAnsi" w:cstheme="minorHAnsi"/>
          <w:b/>
          <w:iCs/>
          <w:sz w:val="20"/>
          <w:szCs w:val="20"/>
          <w:lang w:val="en-US"/>
        </w:rPr>
        <w:tab/>
        <w:t>Information Technology:</w:t>
      </w:r>
    </w:p>
    <w:p w14:paraId="10450E01"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a.</w:t>
      </w:r>
      <w:r w:rsidRPr="00E81F13">
        <w:rPr>
          <w:rFonts w:asciiTheme="minorHAnsi" w:hAnsiTheme="minorHAnsi" w:cstheme="minorHAnsi"/>
          <w:bCs/>
          <w:iCs/>
          <w:sz w:val="20"/>
          <w:szCs w:val="20"/>
          <w:lang w:val="en-US"/>
        </w:rPr>
        <w:tab/>
        <w:t>IT critical incidents (affecting IT services)</w:t>
      </w:r>
    </w:p>
    <w:p w14:paraId="4436E413"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b. Cyber incidents (affecting IT services)</w:t>
      </w:r>
    </w:p>
    <w:p w14:paraId="08D89116"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c. Number of changes to information systems</w:t>
      </w:r>
    </w:p>
    <w:p w14:paraId="7742A6D8"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d.</w:t>
      </w:r>
      <w:r w:rsidRPr="00E81F13">
        <w:rPr>
          <w:rFonts w:asciiTheme="minorHAnsi" w:hAnsiTheme="minorHAnsi" w:cstheme="minorHAnsi"/>
          <w:bCs/>
          <w:iCs/>
          <w:sz w:val="20"/>
          <w:szCs w:val="20"/>
          <w:lang w:val="en-US"/>
        </w:rPr>
        <w:tab/>
        <w:t>Number of information systems failures after changes</w:t>
      </w:r>
    </w:p>
    <w:p w14:paraId="5307B2F7"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e.</w:t>
      </w:r>
      <w:r w:rsidRPr="00E81F13">
        <w:rPr>
          <w:rFonts w:asciiTheme="minorHAnsi" w:hAnsiTheme="minorHAnsi" w:cstheme="minorHAnsi"/>
          <w:bCs/>
          <w:iCs/>
          <w:sz w:val="20"/>
          <w:szCs w:val="20"/>
          <w:lang w:val="en-US"/>
        </w:rPr>
        <w:tab/>
        <w:t>Number of information systems in the company</w:t>
      </w:r>
    </w:p>
    <w:p w14:paraId="6969895E"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f.</w:t>
      </w:r>
      <w:r w:rsidRPr="00E81F13">
        <w:rPr>
          <w:rFonts w:asciiTheme="minorHAnsi" w:hAnsiTheme="minorHAnsi" w:cstheme="minorHAnsi"/>
          <w:bCs/>
          <w:iCs/>
          <w:sz w:val="20"/>
          <w:szCs w:val="20"/>
          <w:lang w:val="en-US"/>
        </w:rPr>
        <w:tab/>
        <w:t>Number of IT incidents</w:t>
      </w:r>
    </w:p>
    <w:p w14:paraId="10C7BA9C"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g.</w:t>
      </w:r>
      <w:r w:rsidRPr="00E81F13">
        <w:rPr>
          <w:rFonts w:asciiTheme="minorHAnsi" w:hAnsiTheme="minorHAnsi" w:cstheme="minorHAnsi"/>
          <w:bCs/>
          <w:iCs/>
          <w:sz w:val="20"/>
          <w:szCs w:val="20"/>
          <w:lang w:val="en-US"/>
        </w:rPr>
        <w:tab/>
        <w:t>Timely resolution of IT incidents</w:t>
      </w:r>
    </w:p>
    <w:p w14:paraId="594EB5E2"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h.</w:t>
      </w:r>
      <w:r w:rsidRPr="00E81F13">
        <w:rPr>
          <w:rFonts w:asciiTheme="minorHAnsi" w:hAnsiTheme="minorHAnsi" w:cstheme="minorHAnsi"/>
          <w:bCs/>
          <w:iCs/>
          <w:sz w:val="20"/>
          <w:szCs w:val="20"/>
          <w:lang w:val="en-US"/>
        </w:rPr>
        <w:tab/>
        <w:t>Average IT incident resolution time</w:t>
      </w:r>
    </w:p>
    <w:p w14:paraId="3BA47652"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i.</w:t>
      </w:r>
      <w:r w:rsidRPr="00E81F13">
        <w:rPr>
          <w:rFonts w:asciiTheme="minorHAnsi" w:hAnsiTheme="minorHAnsi" w:cstheme="minorHAnsi"/>
          <w:bCs/>
          <w:iCs/>
          <w:sz w:val="20"/>
          <w:szCs w:val="20"/>
          <w:lang w:val="en-US"/>
        </w:rPr>
        <w:tab/>
        <w:t>Volume of IT requests</w:t>
      </w:r>
    </w:p>
    <w:p w14:paraId="2F5BEBC0"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j.</w:t>
      </w:r>
      <w:r w:rsidRPr="00E81F13">
        <w:rPr>
          <w:rFonts w:asciiTheme="minorHAnsi" w:hAnsiTheme="minorHAnsi" w:cstheme="minorHAnsi"/>
          <w:bCs/>
          <w:iCs/>
          <w:sz w:val="20"/>
          <w:szCs w:val="20"/>
          <w:lang w:val="en-US"/>
        </w:rPr>
        <w:tab/>
        <w:t>Average time to resolve requests (IT)</w:t>
      </w:r>
    </w:p>
    <w:p w14:paraId="746FF4EC"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k.</w:t>
      </w:r>
      <w:r w:rsidRPr="00E81F13">
        <w:rPr>
          <w:rFonts w:asciiTheme="minorHAnsi" w:hAnsiTheme="minorHAnsi" w:cstheme="minorHAnsi"/>
          <w:bCs/>
          <w:iCs/>
          <w:sz w:val="20"/>
          <w:szCs w:val="20"/>
          <w:lang w:val="en-US"/>
        </w:rPr>
        <w:tab/>
        <w:t>IT department size (number of staff)</w:t>
      </w:r>
    </w:p>
    <w:p w14:paraId="0613E937" w14:textId="77777777" w:rsidR="00FA491F" w:rsidRPr="00E81F13" w:rsidRDefault="00FA491F" w:rsidP="00EF0E55">
      <w:pPr>
        <w:pStyle w:val="ListParagraph"/>
        <w:ind w:left="993" w:hanging="273"/>
        <w:jc w:val="both"/>
        <w:rPr>
          <w:rFonts w:asciiTheme="minorHAnsi" w:hAnsiTheme="minorHAnsi" w:cstheme="minorHAnsi"/>
          <w:b/>
          <w:iCs/>
          <w:sz w:val="20"/>
          <w:szCs w:val="20"/>
          <w:lang w:val="en-US"/>
        </w:rPr>
      </w:pPr>
      <w:r w:rsidRPr="00E81F13">
        <w:rPr>
          <w:rFonts w:asciiTheme="minorHAnsi" w:hAnsiTheme="minorHAnsi" w:cstheme="minorHAnsi"/>
          <w:b/>
          <w:iCs/>
          <w:sz w:val="20"/>
          <w:szCs w:val="20"/>
          <w:lang w:val="en-US"/>
        </w:rPr>
        <w:t>4.</w:t>
      </w:r>
      <w:r w:rsidRPr="00E81F13">
        <w:rPr>
          <w:rFonts w:asciiTheme="minorHAnsi" w:hAnsiTheme="minorHAnsi" w:cstheme="minorHAnsi"/>
          <w:b/>
          <w:iCs/>
          <w:sz w:val="20"/>
          <w:szCs w:val="20"/>
          <w:lang w:val="en-US"/>
        </w:rPr>
        <w:tab/>
        <w:t>Business continuity:</w:t>
      </w:r>
    </w:p>
    <w:p w14:paraId="44E6909D"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a.</w:t>
      </w:r>
      <w:r w:rsidRPr="00E81F13">
        <w:rPr>
          <w:rFonts w:asciiTheme="minorHAnsi" w:hAnsiTheme="minorHAnsi" w:cstheme="minorHAnsi"/>
          <w:bCs/>
          <w:iCs/>
          <w:sz w:val="20"/>
          <w:szCs w:val="20"/>
          <w:lang w:val="en-US"/>
        </w:rPr>
        <w:tab/>
        <w:t>Which performance excellence methods are used?</w:t>
      </w:r>
    </w:p>
    <w:p w14:paraId="5C46A243"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b. What performance excellence indicators are monitored</w:t>
      </w:r>
    </w:p>
    <w:p w14:paraId="1CCBCC45"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c.</w:t>
      </w:r>
      <w:r w:rsidRPr="00E81F13">
        <w:rPr>
          <w:rFonts w:asciiTheme="minorHAnsi" w:hAnsiTheme="minorHAnsi" w:cstheme="minorHAnsi"/>
          <w:bCs/>
          <w:iCs/>
          <w:sz w:val="20"/>
          <w:szCs w:val="20"/>
          <w:lang w:val="en-US"/>
        </w:rPr>
        <w:tab/>
        <w:t>Is there a culture of continuous improvement</w:t>
      </w:r>
    </w:p>
    <w:p w14:paraId="51682412"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d.</w:t>
      </w:r>
      <w:r w:rsidRPr="00E81F13">
        <w:rPr>
          <w:rFonts w:asciiTheme="minorHAnsi" w:hAnsiTheme="minorHAnsi" w:cstheme="minorHAnsi"/>
          <w:bCs/>
          <w:iCs/>
          <w:sz w:val="20"/>
          <w:szCs w:val="20"/>
          <w:lang w:val="en-US"/>
        </w:rPr>
        <w:tab/>
        <w:t>Number of KAIZENs submitted</w:t>
      </w:r>
    </w:p>
    <w:p w14:paraId="233C9870"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e.</w:t>
      </w:r>
      <w:r w:rsidRPr="00E81F13">
        <w:rPr>
          <w:rFonts w:asciiTheme="minorHAnsi" w:hAnsiTheme="minorHAnsi" w:cstheme="minorHAnsi"/>
          <w:bCs/>
          <w:iCs/>
          <w:sz w:val="20"/>
          <w:szCs w:val="20"/>
          <w:lang w:val="en-US"/>
        </w:rPr>
        <w:tab/>
        <w:t>Number of KAIZENs implemented</w:t>
      </w:r>
    </w:p>
    <w:p w14:paraId="66B0C89E"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f.</w:t>
      </w:r>
      <w:r w:rsidRPr="00E81F13">
        <w:rPr>
          <w:rFonts w:asciiTheme="minorHAnsi" w:hAnsiTheme="minorHAnsi" w:cstheme="minorHAnsi"/>
          <w:bCs/>
          <w:iCs/>
          <w:sz w:val="20"/>
          <w:szCs w:val="20"/>
          <w:lang w:val="en-US"/>
        </w:rPr>
        <w:tab/>
        <w:t>GEMBA observations carried out (number)</w:t>
      </w:r>
    </w:p>
    <w:p w14:paraId="270D3DA0"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g.</w:t>
      </w:r>
      <w:r w:rsidRPr="00E81F13">
        <w:rPr>
          <w:rFonts w:asciiTheme="minorHAnsi" w:hAnsiTheme="minorHAnsi" w:cstheme="minorHAnsi"/>
          <w:bCs/>
          <w:iCs/>
          <w:sz w:val="20"/>
          <w:szCs w:val="20"/>
          <w:lang w:val="en-US"/>
        </w:rPr>
        <w:tab/>
        <w:t>Number of processes in the company</w:t>
      </w:r>
    </w:p>
    <w:p w14:paraId="4201F000"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lastRenderedPageBreak/>
        <w:t>h.</w:t>
      </w:r>
      <w:r w:rsidRPr="00E81F13">
        <w:rPr>
          <w:rFonts w:asciiTheme="minorHAnsi" w:hAnsiTheme="minorHAnsi" w:cstheme="minorHAnsi"/>
          <w:bCs/>
          <w:iCs/>
          <w:sz w:val="20"/>
          <w:szCs w:val="20"/>
          <w:lang w:val="en-US"/>
        </w:rPr>
        <w:tab/>
        <w:t>Number of sub-processes in the enterprise</w:t>
      </w:r>
    </w:p>
    <w:p w14:paraId="5F6117C6"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i.</w:t>
      </w:r>
      <w:r w:rsidRPr="00E81F13">
        <w:rPr>
          <w:rFonts w:asciiTheme="minorHAnsi" w:hAnsiTheme="minorHAnsi" w:cstheme="minorHAnsi"/>
          <w:bCs/>
          <w:iCs/>
          <w:sz w:val="20"/>
          <w:szCs w:val="20"/>
          <w:lang w:val="en-US"/>
        </w:rPr>
        <w:tab/>
        <w:t>Number of critical processes in the enterprise (to be restored within 24 hours)</w:t>
      </w:r>
    </w:p>
    <w:p w14:paraId="2AD9F6B9"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j.</w:t>
      </w:r>
      <w:r w:rsidRPr="00E81F13">
        <w:rPr>
          <w:rFonts w:asciiTheme="minorHAnsi" w:hAnsiTheme="minorHAnsi" w:cstheme="minorHAnsi"/>
          <w:bCs/>
          <w:iCs/>
          <w:sz w:val="20"/>
          <w:szCs w:val="20"/>
          <w:lang w:val="en-US"/>
        </w:rPr>
        <w:tab/>
        <w:t>Number of risks identified in the enterprise</w:t>
      </w:r>
    </w:p>
    <w:p w14:paraId="06DAF159"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k.</w:t>
      </w:r>
      <w:r w:rsidRPr="00E81F13">
        <w:rPr>
          <w:rFonts w:asciiTheme="minorHAnsi" w:hAnsiTheme="minorHAnsi" w:cstheme="minorHAnsi"/>
          <w:bCs/>
          <w:iCs/>
          <w:sz w:val="20"/>
          <w:szCs w:val="20"/>
          <w:lang w:val="en-US"/>
        </w:rPr>
        <w:tab/>
        <w:t>Number of critical risks</w:t>
      </w:r>
    </w:p>
    <w:p w14:paraId="1869AA84"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l.</w:t>
      </w:r>
      <w:r w:rsidRPr="00E81F13">
        <w:rPr>
          <w:rFonts w:asciiTheme="minorHAnsi" w:hAnsiTheme="minorHAnsi" w:cstheme="minorHAnsi"/>
          <w:bCs/>
          <w:iCs/>
          <w:sz w:val="20"/>
          <w:szCs w:val="20"/>
          <w:lang w:val="en-US"/>
        </w:rPr>
        <w:tab/>
        <w:t>Number of major risks</w:t>
      </w:r>
    </w:p>
    <w:p w14:paraId="28BF52DC"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m.</w:t>
      </w:r>
      <w:r w:rsidRPr="00E81F13">
        <w:rPr>
          <w:rFonts w:asciiTheme="minorHAnsi" w:hAnsiTheme="minorHAnsi" w:cstheme="minorHAnsi"/>
          <w:bCs/>
          <w:iCs/>
          <w:sz w:val="20"/>
          <w:szCs w:val="20"/>
          <w:lang w:val="en-US"/>
        </w:rPr>
        <w:tab/>
        <w:t>Preparation and approval of risk management action plans</w:t>
      </w:r>
    </w:p>
    <w:p w14:paraId="4EDA91A5"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n.</w:t>
      </w:r>
      <w:r w:rsidRPr="00E81F13">
        <w:rPr>
          <w:rFonts w:asciiTheme="minorHAnsi" w:hAnsiTheme="minorHAnsi" w:cstheme="minorHAnsi"/>
          <w:bCs/>
          <w:iCs/>
          <w:sz w:val="20"/>
          <w:szCs w:val="20"/>
          <w:lang w:val="en-US"/>
        </w:rPr>
        <w:tab/>
        <w:t>Implementation of risk management measures</w:t>
      </w:r>
    </w:p>
    <w:p w14:paraId="729D5308" w14:textId="77777777" w:rsidR="00FA491F" w:rsidRPr="00E81F13" w:rsidRDefault="00FA491F" w:rsidP="00EF0E55">
      <w:pPr>
        <w:pStyle w:val="ListParagraph"/>
        <w:ind w:left="993" w:hanging="273"/>
        <w:jc w:val="both"/>
        <w:rPr>
          <w:rFonts w:asciiTheme="minorHAnsi" w:hAnsiTheme="minorHAnsi" w:cstheme="minorHAnsi"/>
          <w:b/>
          <w:iCs/>
          <w:sz w:val="20"/>
          <w:szCs w:val="20"/>
          <w:lang w:val="en-US"/>
        </w:rPr>
      </w:pPr>
      <w:r w:rsidRPr="00E81F13">
        <w:rPr>
          <w:rFonts w:asciiTheme="minorHAnsi" w:hAnsiTheme="minorHAnsi" w:cstheme="minorHAnsi"/>
          <w:b/>
          <w:iCs/>
          <w:sz w:val="20"/>
          <w:szCs w:val="20"/>
          <w:lang w:val="en-US"/>
        </w:rPr>
        <w:t>5.</w:t>
      </w:r>
      <w:r w:rsidRPr="00E81F13">
        <w:rPr>
          <w:rFonts w:asciiTheme="minorHAnsi" w:hAnsiTheme="minorHAnsi" w:cstheme="minorHAnsi"/>
          <w:b/>
          <w:iCs/>
          <w:sz w:val="20"/>
          <w:szCs w:val="20"/>
          <w:lang w:val="en-US"/>
        </w:rPr>
        <w:tab/>
        <w:t>Occupational safety indicators:</w:t>
      </w:r>
    </w:p>
    <w:p w14:paraId="18875B16"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a.</w:t>
      </w:r>
      <w:r w:rsidRPr="00E81F13">
        <w:rPr>
          <w:rFonts w:asciiTheme="minorHAnsi" w:hAnsiTheme="minorHAnsi" w:cstheme="minorHAnsi"/>
          <w:bCs/>
          <w:iCs/>
          <w:sz w:val="20"/>
          <w:szCs w:val="20"/>
          <w:lang w:val="en-US"/>
        </w:rPr>
        <w:tab/>
        <w:t>Number of accidents at work (NA) pcs.</w:t>
      </w:r>
    </w:p>
    <w:p w14:paraId="1BBE2B3E"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b. Number of work-related incidents (NA) in pcs.</w:t>
      </w:r>
    </w:p>
    <w:p w14:paraId="698DB19A"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c.</w:t>
      </w:r>
      <w:r w:rsidRPr="00E81F13">
        <w:rPr>
          <w:rFonts w:asciiTheme="minorHAnsi" w:hAnsiTheme="minorHAnsi" w:cstheme="minorHAnsi"/>
          <w:bCs/>
          <w:iCs/>
          <w:sz w:val="20"/>
          <w:szCs w:val="20"/>
          <w:lang w:val="en-US"/>
        </w:rPr>
        <w:tab/>
        <w:t>Number of absences due to accidents.</w:t>
      </w:r>
    </w:p>
    <w:p w14:paraId="7BE3571B"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d.</w:t>
      </w:r>
      <w:r w:rsidRPr="00E81F13">
        <w:rPr>
          <w:rFonts w:asciiTheme="minorHAnsi" w:hAnsiTheme="minorHAnsi" w:cstheme="minorHAnsi"/>
          <w:bCs/>
          <w:iCs/>
          <w:sz w:val="20"/>
          <w:szCs w:val="20"/>
          <w:lang w:val="en-US"/>
        </w:rPr>
        <w:tab/>
        <w:t>Number of occupational safety inspections pcs/year.</w:t>
      </w:r>
    </w:p>
    <w:p w14:paraId="5B9191CE" w14:textId="77777777" w:rsidR="00FA491F" w:rsidRPr="00E81F13" w:rsidRDefault="00FA491F" w:rsidP="00EF0E55">
      <w:pPr>
        <w:pStyle w:val="ListParagraph"/>
        <w:ind w:left="993" w:hanging="273"/>
        <w:jc w:val="both"/>
        <w:rPr>
          <w:rFonts w:asciiTheme="minorHAnsi" w:hAnsiTheme="minorHAnsi" w:cstheme="minorHAnsi"/>
          <w:b/>
          <w:iCs/>
          <w:sz w:val="20"/>
          <w:szCs w:val="20"/>
          <w:lang w:val="en-US"/>
        </w:rPr>
      </w:pPr>
      <w:r w:rsidRPr="00E81F13">
        <w:rPr>
          <w:rFonts w:asciiTheme="minorHAnsi" w:hAnsiTheme="minorHAnsi" w:cstheme="minorHAnsi"/>
          <w:b/>
          <w:iCs/>
          <w:sz w:val="20"/>
          <w:szCs w:val="20"/>
          <w:lang w:val="en-US"/>
        </w:rPr>
        <w:t>6.</w:t>
      </w:r>
      <w:r w:rsidRPr="00E81F13">
        <w:rPr>
          <w:rFonts w:asciiTheme="minorHAnsi" w:hAnsiTheme="minorHAnsi" w:cstheme="minorHAnsi"/>
          <w:b/>
          <w:iCs/>
          <w:sz w:val="20"/>
          <w:szCs w:val="20"/>
          <w:lang w:val="en-US"/>
        </w:rPr>
        <w:tab/>
        <w:t>Procurement management:</w:t>
      </w:r>
    </w:p>
    <w:p w14:paraId="7A93745C"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a.</w:t>
      </w:r>
      <w:r w:rsidRPr="00E81F13">
        <w:rPr>
          <w:rFonts w:asciiTheme="minorHAnsi" w:hAnsiTheme="minorHAnsi" w:cstheme="minorHAnsi"/>
          <w:bCs/>
          <w:iCs/>
          <w:sz w:val="20"/>
          <w:szCs w:val="20"/>
          <w:lang w:val="en-US"/>
        </w:rPr>
        <w:tab/>
        <w:t>Procurement indicators</w:t>
      </w:r>
    </w:p>
    <w:p w14:paraId="05E3D62D"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b. Total annual number of procurements, pcs/year.</w:t>
      </w:r>
    </w:p>
    <w:p w14:paraId="109C2D6E"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c.</w:t>
      </w:r>
      <w:r w:rsidRPr="00E81F13">
        <w:rPr>
          <w:rFonts w:asciiTheme="minorHAnsi" w:hAnsiTheme="minorHAnsi" w:cstheme="minorHAnsi"/>
          <w:bCs/>
          <w:iCs/>
          <w:sz w:val="20"/>
          <w:szCs w:val="20"/>
          <w:lang w:val="en-US"/>
        </w:rPr>
        <w:tab/>
        <w:t>% of unplanned purchases.</w:t>
      </w:r>
    </w:p>
    <w:p w14:paraId="52878776"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d.</w:t>
      </w:r>
      <w:r w:rsidRPr="00E81F13">
        <w:rPr>
          <w:rFonts w:asciiTheme="minorHAnsi" w:hAnsiTheme="minorHAnsi" w:cstheme="minorHAnsi"/>
          <w:bCs/>
          <w:iCs/>
          <w:sz w:val="20"/>
          <w:szCs w:val="20"/>
          <w:lang w:val="en-US"/>
        </w:rPr>
        <w:tab/>
        <w:t>Number of cancelled procurements, pcs.</w:t>
      </w:r>
    </w:p>
    <w:p w14:paraId="3464A40B"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e.</w:t>
      </w:r>
      <w:r w:rsidRPr="00E81F13">
        <w:rPr>
          <w:rFonts w:asciiTheme="minorHAnsi" w:hAnsiTheme="minorHAnsi" w:cstheme="minorHAnsi"/>
          <w:bCs/>
          <w:iCs/>
          <w:sz w:val="20"/>
          <w:szCs w:val="20"/>
          <w:lang w:val="en-US"/>
        </w:rPr>
        <w:tab/>
        <w:t>Number of claims substantiated (upheld), pcs.</w:t>
      </w:r>
    </w:p>
    <w:p w14:paraId="13F5FC3C"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f.</w:t>
      </w:r>
      <w:r w:rsidRPr="00E81F13">
        <w:rPr>
          <w:rFonts w:asciiTheme="minorHAnsi" w:hAnsiTheme="minorHAnsi" w:cstheme="minorHAnsi"/>
          <w:bCs/>
          <w:iCs/>
          <w:sz w:val="20"/>
          <w:szCs w:val="20"/>
          <w:lang w:val="en-US"/>
        </w:rPr>
        <w:tab/>
        <w:t>Number of purchases per staff member (a) number of purchases carried out by the staff member at any one time, b) number of purchases carried out by the staff member during the year).</w:t>
      </w:r>
    </w:p>
    <w:p w14:paraId="5EDA5326"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g.</w:t>
      </w:r>
      <w:r w:rsidRPr="00E81F13">
        <w:rPr>
          <w:rFonts w:asciiTheme="minorHAnsi" w:hAnsiTheme="minorHAnsi" w:cstheme="minorHAnsi"/>
          <w:bCs/>
          <w:iCs/>
          <w:sz w:val="20"/>
          <w:szCs w:val="20"/>
          <w:lang w:val="en-US"/>
        </w:rPr>
        <w:tab/>
        <w:t>Ratio of published/unpublished purchases (value of purchases carried out is assessed)</w:t>
      </w:r>
    </w:p>
    <w:p w14:paraId="78B4D256"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h.</w:t>
      </w:r>
      <w:r w:rsidRPr="00E81F13">
        <w:rPr>
          <w:rFonts w:asciiTheme="minorHAnsi" w:hAnsiTheme="minorHAnsi" w:cstheme="minorHAnsi"/>
          <w:bCs/>
          <w:iCs/>
          <w:sz w:val="20"/>
          <w:szCs w:val="20"/>
          <w:lang w:val="en-US"/>
        </w:rPr>
        <w:tab/>
        <w:t>Price/Price/Quality Ratio in procurement (value of the procurement carried out)</w:t>
      </w:r>
    </w:p>
    <w:p w14:paraId="4BF61EE8" w14:textId="77777777" w:rsidR="00FA491F" w:rsidRPr="00E81F13" w:rsidRDefault="00FA491F" w:rsidP="00EF0E55">
      <w:pPr>
        <w:pStyle w:val="ListParagraph"/>
        <w:ind w:left="993" w:hanging="273"/>
        <w:jc w:val="both"/>
        <w:rPr>
          <w:rFonts w:asciiTheme="minorHAnsi" w:hAnsiTheme="minorHAnsi" w:cstheme="minorHAnsi"/>
          <w:b/>
          <w:iCs/>
          <w:sz w:val="20"/>
          <w:szCs w:val="20"/>
          <w:lang w:val="en-US"/>
        </w:rPr>
      </w:pPr>
      <w:r w:rsidRPr="00E81F13">
        <w:rPr>
          <w:rFonts w:asciiTheme="minorHAnsi" w:hAnsiTheme="minorHAnsi" w:cstheme="minorHAnsi"/>
          <w:b/>
          <w:iCs/>
          <w:sz w:val="20"/>
          <w:szCs w:val="20"/>
          <w:lang w:val="en-US"/>
        </w:rPr>
        <w:t>7.</w:t>
      </w:r>
      <w:r w:rsidRPr="00E81F13">
        <w:rPr>
          <w:rFonts w:asciiTheme="minorHAnsi" w:hAnsiTheme="minorHAnsi" w:cstheme="minorHAnsi"/>
          <w:b/>
          <w:iCs/>
          <w:sz w:val="20"/>
          <w:szCs w:val="20"/>
          <w:lang w:val="en-US"/>
        </w:rPr>
        <w:tab/>
        <w:t>Asset management:</w:t>
      </w:r>
    </w:p>
    <w:p w14:paraId="3C0C9940"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a.</w:t>
      </w:r>
      <w:r w:rsidRPr="00E81F13">
        <w:rPr>
          <w:rFonts w:asciiTheme="minorHAnsi" w:hAnsiTheme="minorHAnsi" w:cstheme="minorHAnsi"/>
          <w:bCs/>
          <w:iCs/>
          <w:sz w:val="20"/>
          <w:szCs w:val="20"/>
          <w:lang w:val="en-US"/>
        </w:rPr>
        <w:tab/>
        <w:t>Energy efficiency class of buildings in % of the total area of the sub-group of buildings (Administrative/Manufacturing, Industrial, Garages, etc.)</w:t>
      </w:r>
      <w:r w:rsidRPr="00E81F13">
        <w:rPr>
          <w:rFonts w:asciiTheme="minorHAnsi" w:hAnsiTheme="minorHAnsi" w:cstheme="minorHAnsi"/>
          <w:bCs/>
          <w:iCs/>
          <w:sz w:val="20"/>
          <w:szCs w:val="20"/>
          <w:lang w:val="en-US"/>
        </w:rPr>
        <w:tab/>
        <w:t xml:space="preserve"> </w:t>
      </w:r>
    </w:p>
    <w:p w14:paraId="4A600677"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b. Area of unused space m2</w:t>
      </w:r>
      <w:r w:rsidRPr="00E81F13">
        <w:rPr>
          <w:rFonts w:asciiTheme="minorHAnsi" w:hAnsiTheme="minorHAnsi" w:cstheme="minorHAnsi"/>
          <w:bCs/>
          <w:iCs/>
          <w:sz w:val="20"/>
          <w:szCs w:val="20"/>
          <w:lang w:val="en-US"/>
        </w:rPr>
        <w:tab/>
        <w:t xml:space="preserve"> </w:t>
      </w:r>
    </w:p>
    <w:p w14:paraId="60E4D161"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c. Workplace area per employee m2 (Administrative/Manufacturing)</w:t>
      </w:r>
    </w:p>
    <w:p w14:paraId="45416163"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d.</w:t>
      </w:r>
      <w:r w:rsidRPr="00E81F13">
        <w:rPr>
          <w:rFonts w:asciiTheme="minorHAnsi" w:hAnsiTheme="minorHAnsi" w:cstheme="minorHAnsi"/>
          <w:bCs/>
          <w:iCs/>
          <w:sz w:val="20"/>
          <w:szCs w:val="20"/>
          <w:lang w:val="en-US"/>
        </w:rPr>
        <w:tab/>
        <w:t>Energy class of administrative buildings</w:t>
      </w:r>
      <w:r w:rsidRPr="00E81F13">
        <w:rPr>
          <w:rFonts w:asciiTheme="minorHAnsi" w:hAnsiTheme="minorHAnsi" w:cstheme="minorHAnsi"/>
          <w:bCs/>
          <w:iCs/>
          <w:sz w:val="20"/>
          <w:szCs w:val="20"/>
          <w:lang w:val="en-US"/>
        </w:rPr>
        <w:tab/>
        <w:t xml:space="preserve"> </w:t>
      </w:r>
    </w:p>
    <w:p w14:paraId="229EDBC8" w14:textId="7841E30F" w:rsidR="00B4378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e.</w:t>
      </w:r>
      <w:r w:rsidRPr="00E81F13">
        <w:rPr>
          <w:rFonts w:asciiTheme="minorHAnsi" w:hAnsiTheme="minorHAnsi" w:cstheme="minorHAnsi"/>
          <w:bCs/>
          <w:iCs/>
          <w:sz w:val="20"/>
          <w:szCs w:val="20"/>
          <w:lang w:val="en-US"/>
        </w:rPr>
        <w:tab/>
        <w:t>Cost of maintenance of transport/equipment 1 pcs.Eur/m.</w:t>
      </w:r>
      <w:r w:rsidRPr="00E81F13">
        <w:rPr>
          <w:rFonts w:asciiTheme="minorHAnsi" w:hAnsiTheme="minorHAnsi" w:cstheme="minorHAnsi"/>
          <w:bCs/>
          <w:iCs/>
          <w:sz w:val="20"/>
          <w:szCs w:val="20"/>
          <w:lang w:val="en-US"/>
        </w:rPr>
        <w:tab/>
        <w:t>Transport OPEX (Vehicles, Special transport costs)</w:t>
      </w:r>
    </w:p>
    <w:p w14:paraId="71F487B2" w14:textId="77777777" w:rsidR="009E6E65" w:rsidRPr="00E81F13" w:rsidRDefault="009E6E65" w:rsidP="009E6E65">
      <w:pPr>
        <w:pStyle w:val="ListParagraph"/>
        <w:ind w:left="993" w:hanging="273"/>
        <w:jc w:val="both"/>
        <w:rPr>
          <w:rFonts w:asciiTheme="minorHAnsi" w:hAnsiTheme="minorHAnsi" w:cstheme="minorHAnsi"/>
          <w:b/>
          <w:iCs/>
          <w:sz w:val="20"/>
          <w:szCs w:val="20"/>
          <w:lang w:val="en-US"/>
        </w:rPr>
      </w:pPr>
      <w:r w:rsidRPr="00E81F13">
        <w:rPr>
          <w:rFonts w:asciiTheme="minorHAnsi" w:hAnsiTheme="minorHAnsi" w:cstheme="minorHAnsi"/>
          <w:b/>
          <w:iCs/>
          <w:sz w:val="20"/>
          <w:szCs w:val="20"/>
          <w:lang w:val="en-US"/>
        </w:rPr>
        <w:t>8.</w:t>
      </w:r>
      <w:r w:rsidRPr="00E81F13">
        <w:rPr>
          <w:rFonts w:asciiTheme="minorHAnsi" w:hAnsiTheme="minorHAnsi" w:cstheme="minorHAnsi"/>
          <w:b/>
          <w:iCs/>
          <w:sz w:val="20"/>
          <w:szCs w:val="20"/>
          <w:lang w:val="en-US"/>
        </w:rPr>
        <w:tab/>
        <w:t>Production/energy indicators:</w:t>
      </w:r>
    </w:p>
    <w:p w14:paraId="4D06B206"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a.</w:t>
      </w:r>
      <w:r w:rsidRPr="00E81F13">
        <w:rPr>
          <w:rFonts w:asciiTheme="minorHAnsi" w:hAnsiTheme="minorHAnsi" w:cstheme="minorHAnsi"/>
          <w:bCs/>
          <w:iCs/>
          <w:sz w:val="20"/>
          <w:szCs w:val="20"/>
          <w:lang w:val="en-US"/>
        </w:rPr>
        <w:tab/>
        <w:t>Water hardness index</w:t>
      </w:r>
    </w:p>
    <w:p w14:paraId="14E85B7C"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b. Does it soften the water?</w:t>
      </w:r>
    </w:p>
    <w:p w14:paraId="310A6C94"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c.</w:t>
      </w:r>
      <w:r w:rsidRPr="00E81F13">
        <w:rPr>
          <w:rFonts w:asciiTheme="minorHAnsi" w:hAnsiTheme="minorHAnsi" w:cstheme="minorHAnsi"/>
          <w:bCs/>
          <w:iCs/>
          <w:sz w:val="20"/>
          <w:szCs w:val="20"/>
          <w:lang w:val="en-US"/>
        </w:rPr>
        <w:tab/>
        <w:t>What percentage uses groundwater and what percentage treats surface water?</w:t>
      </w:r>
    </w:p>
    <w:p w14:paraId="77F43D02"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d.</w:t>
      </w:r>
      <w:r w:rsidRPr="00E81F13">
        <w:rPr>
          <w:rFonts w:asciiTheme="minorHAnsi" w:hAnsiTheme="minorHAnsi" w:cstheme="minorHAnsi"/>
          <w:bCs/>
          <w:iCs/>
          <w:sz w:val="20"/>
          <w:szCs w:val="20"/>
          <w:lang w:val="en-US"/>
        </w:rPr>
        <w:tab/>
        <w:t>How many km of water supply networks does it reconstruct each year?</w:t>
      </w:r>
    </w:p>
    <w:p w14:paraId="6FD56E5C"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e.</w:t>
      </w:r>
      <w:r w:rsidRPr="00E81F13">
        <w:rPr>
          <w:rFonts w:asciiTheme="minorHAnsi" w:hAnsiTheme="minorHAnsi" w:cstheme="minorHAnsi"/>
          <w:bCs/>
          <w:iCs/>
          <w:sz w:val="20"/>
          <w:szCs w:val="20"/>
          <w:lang w:val="en-US"/>
        </w:rPr>
        <w:tab/>
        <w:t>How many km of wastewater networks does it reconstruct annually?</w:t>
      </w:r>
    </w:p>
    <w:p w14:paraId="69F7AA58"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f.</w:t>
      </w:r>
      <w:r w:rsidRPr="00E81F13">
        <w:rPr>
          <w:rFonts w:asciiTheme="minorHAnsi" w:hAnsiTheme="minorHAnsi" w:cstheme="minorHAnsi"/>
          <w:bCs/>
          <w:iCs/>
          <w:sz w:val="20"/>
          <w:szCs w:val="20"/>
          <w:lang w:val="en-US"/>
        </w:rPr>
        <w:tab/>
        <w:t>How many water supply networks are flushed annually?</w:t>
      </w:r>
    </w:p>
    <w:p w14:paraId="5D4ED399"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g.</w:t>
      </w:r>
      <w:r w:rsidRPr="00E81F13">
        <w:rPr>
          <w:rFonts w:asciiTheme="minorHAnsi" w:hAnsiTheme="minorHAnsi" w:cstheme="minorHAnsi"/>
          <w:bCs/>
          <w:iCs/>
          <w:sz w:val="20"/>
          <w:szCs w:val="20"/>
          <w:lang w:val="en-US"/>
        </w:rPr>
        <w:tab/>
        <w:t>What is the percentage of mixed networks?</w:t>
      </w:r>
    </w:p>
    <w:p w14:paraId="3418886C"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h.</w:t>
      </w:r>
      <w:r w:rsidRPr="00E81F13">
        <w:rPr>
          <w:rFonts w:asciiTheme="minorHAnsi" w:hAnsiTheme="minorHAnsi" w:cstheme="minorHAnsi"/>
          <w:bCs/>
          <w:iCs/>
          <w:sz w:val="20"/>
          <w:szCs w:val="20"/>
          <w:lang w:val="en-US"/>
        </w:rPr>
        <w:tab/>
        <w:t>What is the percentage of infiltration?</w:t>
      </w:r>
    </w:p>
    <w:p w14:paraId="2C366A08"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i.</w:t>
      </w:r>
      <w:r w:rsidRPr="00E81F13">
        <w:rPr>
          <w:rFonts w:asciiTheme="minorHAnsi" w:hAnsiTheme="minorHAnsi" w:cstheme="minorHAnsi"/>
          <w:bCs/>
          <w:iCs/>
          <w:sz w:val="20"/>
          <w:szCs w:val="20"/>
          <w:lang w:val="en-US"/>
        </w:rPr>
        <w:tab/>
      </w:r>
      <w:r w:rsidRPr="00E81F13">
        <w:rPr>
          <w:rFonts w:asciiTheme="minorHAnsi" w:hAnsiTheme="minorHAnsi" w:cstheme="minorHAnsi"/>
          <w:bCs/>
          <w:i/>
          <w:sz w:val="20"/>
          <w:szCs w:val="20"/>
          <w:lang w:val="en-US"/>
        </w:rPr>
        <w:t>Sludge management:</w:t>
      </w:r>
    </w:p>
    <w:p w14:paraId="3E8E83BB" w14:textId="77777777" w:rsidR="009E6E65" w:rsidRPr="00E81F13" w:rsidRDefault="009E6E65" w:rsidP="009E6E65">
      <w:pPr>
        <w:pStyle w:val="ListParagraph"/>
        <w:ind w:left="993" w:firstLine="0"/>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i.</w:t>
      </w:r>
      <w:r w:rsidRPr="00E81F13">
        <w:rPr>
          <w:rFonts w:asciiTheme="minorHAnsi" w:hAnsiTheme="minorHAnsi" w:cstheme="minorHAnsi"/>
          <w:bCs/>
          <w:iCs/>
          <w:sz w:val="20"/>
          <w:szCs w:val="20"/>
          <w:lang w:val="en-US"/>
        </w:rPr>
        <w:tab/>
        <w:t>How much composting?</w:t>
      </w:r>
    </w:p>
    <w:p w14:paraId="7C607A11" w14:textId="77777777" w:rsidR="009E6E65" w:rsidRPr="00E81F13" w:rsidRDefault="009E6E65" w:rsidP="009E6E65">
      <w:pPr>
        <w:pStyle w:val="ListParagraph"/>
        <w:ind w:left="993" w:firstLine="0"/>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ii.</w:t>
      </w:r>
      <w:r w:rsidRPr="00E81F13">
        <w:rPr>
          <w:rFonts w:asciiTheme="minorHAnsi" w:hAnsiTheme="minorHAnsi" w:cstheme="minorHAnsi"/>
          <w:bCs/>
          <w:iCs/>
          <w:sz w:val="20"/>
          <w:szCs w:val="20"/>
          <w:lang w:val="en-US"/>
        </w:rPr>
        <w:tab/>
        <w:t>How much do they burn themselves?</w:t>
      </w:r>
    </w:p>
    <w:p w14:paraId="1C37D5EA" w14:textId="77777777" w:rsidR="009E6E65" w:rsidRPr="00E81F13" w:rsidRDefault="009E6E65" w:rsidP="009E6E65">
      <w:pPr>
        <w:pStyle w:val="ListParagraph"/>
        <w:ind w:left="993" w:firstLine="0"/>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iii.</w:t>
      </w:r>
      <w:r w:rsidRPr="00E81F13">
        <w:rPr>
          <w:rFonts w:asciiTheme="minorHAnsi" w:hAnsiTheme="minorHAnsi" w:cstheme="minorHAnsi"/>
          <w:bCs/>
          <w:iCs/>
          <w:sz w:val="20"/>
          <w:szCs w:val="20"/>
          <w:lang w:val="en-US"/>
        </w:rPr>
        <w:tab/>
        <w:t>How much do they burn with the help of third parties?</w:t>
      </w:r>
    </w:p>
    <w:p w14:paraId="25162FAD"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j.</w:t>
      </w:r>
      <w:r w:rsidRPr="00E81F13">
        <w:rPr>
          <w:rFonts w:asciiTheme="minorHAnsi" w:hAnsiTheme="minorHAnsi" w:cstheme="minorHAnsi"/>
          <w:bCs/>
          <w:iCs/>
          <w:sz w:val="20"/>
          <w:szCs w:val="20"/>
          <w:lang w:val="en-US"/>
        </w:rPr>
        <w:tab/>
        <w:t>How many m3 of water are extracted/supplied per day/year</w:t>
      </w:r>
    </w:p>
    <w:p w14:paraId="5F2FC621"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k.</w:t>
      </w:r>
      <w:r w:rsidRPr="00E81F13">
        <w:rPr>
          <w:rFonts w:asciiTheme="minorHAnsi" w:hAnsiTheme="minorHAnsi" w:cstheme="minorHAnsi"/>
          <w:bCs/>
          <w:iCs/>
          <w:sz w:val="20"/>
          <w:szCs w:val="20"/>
          <w:lang w:val="en-US"/>
        </w:rPr>
        <w:tab/>
        <w:t>How many water pumping stations does it operate</w:t>
      </w:r>
    </w:p>
    <w:p w14:paraId="46D0C85D"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l.</w:t>
      </w:r>
      <w:r w:rsidRPr="00E81F13">
        <w:rPr>
          <w:rFonts w:asciiTheme="minorHAnsi" w:hAnsiTheme="minorHAnsi" w:cstheme="minorHAnsi"/>
          <w:bCs/>
          <w:iCs/>
          <w:sz w:val="20"/>
          <w:szCs w:val="20"/>
          <w:lang w:val="en-US"/>
        </w:rPr>
        <w:tab/>
        <w:t>How many technical staff per km of water supply network in operation?</w:t>
      </w:r>
    </w:p>
    <w:p w14:paraId="52A37299"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m.</w:t>
      </w:r>
      <w:r w:rsidRPr="00E81F13">
        <w:rPr>
          <w:rFonts w:asciiTheme="minorHAnsi" w:hAnsiTheme="minorHAnsi" w:cstheme="minorHAnsi"/>
          <w:bCs/>
          <w:iCs/>
          <w:sz w:val="20"/>
          <w:szCs w:val="20"/>
          <w:lang w:val="en-US"/>
        </w:rPr>
        <w:tab/>
        <w:t>How many technical staff per water pumping station?</w:t>
      </w:r>
    </w:p>
    <w:p w14:paraId="6370371D"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n.</w:t>
      </w:r>
      <w:r w:rsidRPr="00E81F13">
        <w:rPr>
          <w:rFonts w:asciiTheme="minorHAnsi" w:hAnsiTheme="minorHAnsi" w:cstheme="minorHAnsi"/>
          <w:bCs/>
          <w:iCs/>
          <w:sz w:val="20"/>
          <w:szCs w:val="20"/>
          <w:lang w:val="en-US"/>
        </w:rPr>
        <w:tab/>
        <w:t>How many technical staff per km of wastewater network in operation?</w:t>
      </w:r>
    </w:p>
    <w:p w14:paraId="62FF4413"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o.</w:t>
      </w:r>
      <w:r w:rsidRPr="00E81F13">
        <w:rPr>
          <w:rFonts w:asciiTheme="minorHAnsi" w:hAnsiTheme="minorHAnsi" w:cstheme="minorHAnsi"/>
          <w:bCs/>
          <w:iCs/>
          <w:sz w:val="20"/>
          <w:szCs w:val="20"/>
          <w:lang w:val="en-US"/>
        </w:rPr>
        <w:tab/>
        <w:t>How many sewage pumping stations are in operation?</w:t>
      </w:r>
    </w:p>
    <w:p w14:paraId="75E3865C"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p.</w:t>
      </w:r>
      <w:r w:rsidRPr="00E81F13">
        <w:rPr>
          <w:rFonts w:asciiTheme="minorHAnsi" w:hAnsiTheme="minorHAnsi" w:cstheme="minorHAnsi"/>
          <w:bCs/>
          <w:iCs/>
          <w:sz w:val="20"/>
          <w:szCs w:val="20"/>
          <w:lang w:val="en-US"/>
        </w:rPr>
        <w:tab/>
        <w:t>How many technical staff per sewage pumping station?</w:t>
      </w:r>
    </w:p>
    <w:p w14:paraId="34A6621F"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q.</w:t>
      </w:r>
      <w:r w:rsidRPr="00E81F13">
        <w:rPr>
          <w:rFonts w:asciiTheme="minorHAnsi" w:hAnsiTheme="minorHAnsi" w:cstheme="minorHAnsi"/>
          <w:bCs/>
          <w:iCs/>
          <w:sz w:val="20"/>
          <w:szCs w:val="20"/>
          <w:lang w:val="en-US"/>
        </w:rPr>
        <w:tab/>
        <w:t>How many m3 of wastewater are treated per day/year?</w:t>
      </w:r>
    </w:p>
    <w:p w14:paraId="6E0F0BE9"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r. Electricity consumption for wastewater treatment kWh/1m3</w:t>
      </w:r>
    </w:p>
    <w:p w14:paraId="5248E2E1"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s.</w:t>
      </w:r>
      <w:r w:rsidRPr="00E81F13">
        <w:rPr>
          <w:rFonts w:asciiTheme="minorHAnsi" w:hAnsiTheme="minorHAnsi" w:cstheme="minorHAnsi"/>
          <w:bCs/>
          <w:iCs/>
          <w:sz w:val="20"/>
          <w:szCs w:val="20"/>
          <w:lang w:val="en-US"/>
        </w:rPr>
        <w:tab/>
        <w:t>Electricity consumption for sludge treatment kWh/t</w:t>
      </w:r>
    </w:p>
    <w:p w14:paraId="5134A7AE"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t.</w:t>
      </w:r>
      <w:r w:rsidRPr="00E81F13">
        <w:rPr>
          <w:rFonts w:asciiTheme="minorHAnsi" w:hAnsiTheme="minorHAnsi" w:cstheme="minorHAnsi"/>
          <w:bCs/>
          <w:iCs/>
          <w:sz w:val="20"/>
          <w:szCs w:val="20"/>
          <w:lang w:val="en-US"/>
        </w:rPr>
        <w:tab/>
        <w:t>Electricity consumption for water extraction kWh/1m3</w:t>
      </w:r>
    </w:p>
    <w:p w14:paraId="6C11A529"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u.</w:t>
      </w:r>
      <w:r w:rsidRPr="00E81F13">
        <w:rPr>
          <w:rFonts w:asciiTheme="minorHAnsi" w:hAnsiTheme="minorHAnsi" w:cstheme="minorHAnsi"/>
          <w:bCs/>
          <w:iCs/>
          <w:sz w:val="20"/>
          <w:szCs w:val="20"/>
          <w:lang w:val="en-US"/>
        </w:rPr>
        <w:tab/>
        <w:t>Electricity consumption for water treatment kWh/1m3</w:t>
      </w:r>
    </w:p>
    <w:p w14:paraId="7BFA05C2"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v.</w:t>
      </w:r>
      <w:r w:rsidRPr="00E81F13">
        <w:rPr>
          <w:rFonts w:asciiTheme="minorHAnsi" w:hAnsiTheme="minorHAnsi" w:cstheme="minorHAnsi"/>
          <w:bCs/>
          <w:iCs/>
          <w:sz w:val="20"/>
          <w:szCs w:val="20"/>
          <w:lang w:val="en-US"/>
        </w:rPr>
        <w:tab/>
        <w:t>Electricity consumption for water supply kWh/1m3</w:t>
      </w:r>
    </w:p>
    <w:p w14:paraId="41BBEB06" w14:textId="77777777" w:rsidR="009E6E65" w:rsidRPr="00E81F13" w:rsidRDefault="009E6E65" w:rsidP="009E6E65">
      <w:pPr>
        <w:pStyle w:val="ListParagraph"/>
        <w:ind w:left="993" w:hanging="273"/>
        <w:jc w:val="both"/>
        <w:rPr>
          <w:rFonts w:asciiTheme="minorHAnsi" w:hAnsiTheme="minorHAnsi" w:cstheme="minorHAnsi"/>
          <w:b/>
          <w:iCs/>
          <w:sz w:val="20"/>
          <w:szCs w:val="20"/>
          <w:lang w:val="en-US"/>
        </w:rPr>
      </w:pPr>
      <w:r w:rsidRPr="00E81F13">
        <w:rPr>
          <w:rFonts w:asciiTheme="minorHAnsi" w:hAnsiTheme="minorHAnsi" w:cstheme="minorHAnsi"/>
          <w:b/>
          <w:iCs/>
          <w:sz w:val="20"/>
          <w:szCs w:val="20"/>
          <w:lang w:val="en-US"/>
        </w:rPr>
        <w:t>9.</w:t>
      </w:r>
      <w:r w:rsidRPr="00E81F13">
        <w:rPr>
          <w:rFonts w:asciiTheme="minorHAnsi" w:hAnsiTheme="minorHAnsi" w:cstheme="minorHAnsi"/>
          <w:b/>
          <w:iCs/>
          <w:sz w:val="20"/>
          <w:szCs w:val="20"/>
          <w:lang w:val="en-US"/>
        </w:rPr>
        <w:tab/>
        <w:t>Sustainability</w:t>
      </w:r>
    </w:p>
    <w:p w14:paraId="61340F48"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a.</w:t>
      </w:r>
      <w:r w:rsidRPr="00E81F13">
        <w:rPr>
          <w:rFonts w:asciiTheme="minorHAnsi" w:hAnsiTheme="minorHAnsi" w:cstheme="minorHAnsi"/>
          <w:bCs/>
          <w:iCs/>
          <w:sz w:val="20"/>
          <w:szCs w:val="20"/>
          <w:lang w:val="en-US"/>
        </w:rPr>
        <w:tab/>
        <w:t>N treatment in wastewater</w:t>
      </w:r>
    </w:p>
    <w:p w14:paraId="253B2FA6"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b. P treatment in wastewater</w:t>
      </w:r>
    </w:p>
    <w:p w14:paraId="6A9FBBC2"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lastRenderedPageBreak/>
        <w:t>c. treatment of COD in wastewater</w:t>
      </w:r>
    </w:p>
    <w:p w14:paraId="0CF2F41F"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d.</w:t>
      </w:r>
      <w:r w:rsidRPr="00E81F13">
        <w:rPr>
          <w:rFonts w:asciiTheme="minorHAnsi" w:hAnsiTheme="minorHAnsi" w:cstheme="minorHAnsi"/>
          <w:bCs/>
          <w:iCs/>
          <w:sz w:val="20"/>
          <w:szCs w:val="20"/>
          <w:lang w:val="en-US"/>
        </w:rPr>
        <w:tab/>
        <w:t>Discharge of BOD7 to water bodies</w:t>
      </w:r>
    </w:p>
    <w:p w14:paraId="5F8BF94A"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e.</w:t>
      </w:r>
      <w:r w:rsidRPr="00E81F13">
        <w:rPr>
          <w:rFonts w:asciiTheme="minorHAnsi" w:hAnsiTheme="minorHAnsi" w:cstheme="minorHAnsi"/>
          <w:bCs/>
          <w:iCs/>
          <w:sz w:val="20"/>
          <w:szCs w:val="20"/>
          <w:lang w:val="en-US"/>
        </w:rPr>
        <w:tab/>
        <w:t>Discharge of Nb to water bodies</w:t>
      </w:r>
    </w:p>
    <w:p w14:paraId="17E77649"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f.</w:t>
      </w:r>
      <w:r w:rsidRPr="00E81F13">
        <w:rPr>
          <w:rFonts w:asciiTheme="minorHAnsi" w:hAnsiTheme="minorHAnsi" w:cstheme="minorHAnsi"/>
          <w:bCs/>
          <w:iCs/>
          <w:sz w:val="20"/>
          <w:szCs w:val="20"/>
          <w:lang w:val="en-US"/>
        </w:rPr>
        <w:tab/>
        <w:t>Discharge of Pb to water bodies</w:t>
      </w:r>
    </w:p>
    <w:p w14:paraId="25B17F4D"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g.</w:t>
      </w:r>
      <w:r w:rsidRPr="00E81F13">
        <w:rPr>
          <w:rFonts w:asciiTheme="minorHAnsi" w:hAnsiTheme="minorHAnsi" w:cstheme="minorHAnsi"/>
          <w:bCs/>
          <w:iCs/>
          <w:sz w:val="20"/>
          <w:szCs w:val="20"/>
          <w:lang w:val="en-US"/>
        </w:rPr>
        <w:tab/>
        <w:t>Efficiency of wastewater treatment</w:t>
      </w:r>
    </w:p>
    <w:p w14:paraId="256D69F7"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h.</w:t>
      </w:r>
      <w:r w:rsidRPr="00E81F13">
        <w:rPr>
          <w:rFonts w:asciiTheme="minorHAnsi" w:hAnsiTheme="minorHAnsi" w:cstheme="minorHAnsi"/>
          <w:bCs/>
          <w:iCs/>
          <w:sz w:val="20"/>
          <w:szCs w:val="20"/>
          <w:lang w:val="en-US"/>
        </w:rPr>
        <w:tab/>
        <w:t>CO2 emissions</w:t>
      </w:r>
    </w:p>
    <w:p w14:paraId="7186FD06"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i.</w:t>
      </w:r>
      <w:r w:rsidRPr="00E81F13">
        <w:rPr>
          <w:rFonts w:asciiTheme="minorHAnsi" w:hAnsiTheme="minorHAnsi" w:cstheme="minorHAnsi"/>
          <w:bCs/>
          <w:iCs/>
          <w:sz w:val="20"/>
          <w:szCs w:val="20"/>
          <w:lang w:val="en-US"/>
        </w:rPr>
        <w:tab/>
        <w:t>CO2 emissions</w:t>
      </w:r>
    </w:p>
    <w:p w14:paraId="62A5B647"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j.</w:t>
      </w:r>
      <w:r w:rsidRPr="00E81F13">
        <w:rPr>
          <w:rFonts w:asciiTheme="minorHAnsi" w:hAnsiTheme="minorHAnsi" w:cstheme="minorHAnsi"/>
          <w:bCs/>
          <w:iCs/>
          <w:sz w:val="20"/>
          <w:szCs w:val="20"/>
          <w:lang w:val="en-US"/>
        </w:rPr>
        <w:tab/>
        <w:t>% of electricity generated by own production</w:t>
      </w:r>
    </w:p>
    <w:p w14:paraId="0A4EBF9A"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k.</w:t>
      </w:r>
      <w:r w:rsidRPr="00E81F13">
        <w:rPr>
          <w:rFonts w:asciiTheme="minorHAnsi" w:hAnsiTheme="minorHAnsi" w:cstheme="minorHAnsi"/>
          <w:bCs/>
          <w:iCs/>
          <w:sz w:val="20"/>
          <w:szCs w:val="20"/>
          <w:lang w:val="en-US"/>
        </w:rPr>
        <w:tab/>
        <w:t>The amount of pollutants discharged into water bodies</w:t>
      </w:r>
    </w:p>
    <w:p w14:paraId="0A192973" w14:textId="77777777" w:rsidR="009E6E65" w:rsidRPr="00E81F13" w:rsidRDefault="009E6E65" w:rsidP="009E6E65">
      <w:pPr>
        <w:pStyle w:val="ListParagraph"/>
        <w:ind w:left="993" w:hanging="273"/>
        <w:jc w:val="both"/>
        <w:rPr>
          <w:rFonts w:asciiTheme="minorHAnsi" w:hAnsiTheme="minorHAnsi" w:cstheme="minorHAnsi"/>
          <w:b/>
          <w:iCs/>
          <w:sz w:val="20"/>
          <w:szCs w:val="20"/>
          <w:lang w:val="en-US"/>
        </w:rPr>
      </w:pPr>
      <w:r w:rsidRPr="00E81F13">
        <w:rPr>
          <w:rFonts w:asciiTheme="minorHAnsi" w:hAnsiTheme="minorHAnsi" w:cstheme="minorHAnsi"/>
          <w:b/>
          <w:iCs/>
          <w:sz w:val="20"/>
          <w:szCs w:val="20"/>
          <w:lang w:val="en-US"/>
        </w:rPr>
        <w:t>10.</w:t>
      </w:r>
      <w:r w:rsidRPr="00E81F13">
        <w:rPr>
          <w:rFonts w:asciiTheme="minorHAnsi" w:hAnsiTheme="minorHAnsi" w:cstheme="minorHAnsi"/>
          <w:b/>
          <w:iCs/>
          <w:sz w:val="20"/>
          <w:szCs w:val="20"/>
          <w:lang w:val="en-US"/>
        </w:rPr>
        <w:tab/>
        <w:t>Customer management:</w:t>
      </w:r>
    </w:p>
    <w:p w14:paraId="0257E497"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a.</w:t>
      </w:r>
      <w:r w:rsidRPr="00E81F13">
        <w:rPr>
          <w:rFonts w:asciiTheme="minorHAnsi" w:hAnsiTheme="minorHAnsi" w:cstheme="minorHAnsi"/>
          <w:bCs/>
          <w:iCs/>
          <w:sz w:val="20"/>
          <w:szCs w:val="20"/>
          <w:lang w:val="en-US"/>
        </w:rPr>
        <w:tab/>
        <w:t>Number of customer referrals received</w:t>
      </w:r>
    </w:p>
    <w:p w14:paraId="00E93719"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b. Time taken to resolve a referral</w:t>
      </w:r>
    </w:p>
    <w:p w14:paraId="0DF35D14"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c.</w:t>
      </w:r>
      <w:r w:rsidRPr="00E81F13">
        <w:rPr>
          <w:rFonts w:asciiTheme="minorHAnsi" w:hAnsiTheme="minorHAnsi" w:cstheme="minorHAnsi"/>
          <w:bCs/>
          <w:iCs/>
          <w:sz w:val="20"/>
          <w:szCs w:val="20"/>
          <w:lang w:val="en-US"/>
        </w:rPr>
        <w:tab/>
        <w:t>Which channels are used to service customers</w:t>
      </w:r>
    </w:p>
    <w:p w14:paraId="4C468C12"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d.</w:t>
      </w:r>
      <w:r w:rsidRPr="00E81F13">
        <w:rPr>
          <w:rFonts w:asciiTheme="minorHAnsi" w:hAnsiTheme="minorHAnsi" w:cstheme="minorHAnsi"/>
          <w:bCs/>
          <w:iCs/>
          <w:sz w:val="20"/>
          <w:szCs w:val="20"/>
          <w:lang w:val="en-US"/>
        </w:rPr>
        <w:tab/>
        <w:t>Number of complaints</w:t>
      </w:r>
    </w:p>
    <w:p w14:paraId="49786403"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e.</w:t>
      </w:r>
      <w:r w:rsidRPr="00E81F13">
        <w:rPr>
          <w:rFonts w:asciiTheme="minorHAnsi" w:hAnsiTheme="minorHAnsi" w:cstheme="minorHAnsi"/>
          <w:bCs/>
          <w:iCs/>
          <w:sz w:val="20"/>
          <w:szCs w:val="20"/>
          <w:lang w:val="en-US"/>
        </w:rPr>
        <w:tab/>
        <w:t>Time taken to resolve complaints</w:t>
      </w:r>
    </w:p>
    <w:p w14:paraId="2AA1B277"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f.</w:t>
      </w:r>
      <w:r w:rsidRPr="00E81F13">
        <w:rPr>
          <w:rFonts w:asciiTheme="minorHAnsi" w:hAnsiTheme="minorHAnsi" w:cstheme="minorHAnsi"/>
          <w:bCs/>
          <w:iCs/>
          <w:sz w:val="20"/>
          <w:szCs w:val="20"/>
          <w:lang w:val="en-US"/>
        </w:rPr>
        <w:tab/>
        <w:t>Customer satisfaction</w:t>
      </w:r>
    </w:p>
    <w:p w14:paraId="18483DE0"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g.</w:t>
      </w:r>
      <w:r w:rsidRPr="00E81F13">
        <w:rPr>
          <w:rFonts w:asciiTheme="minorHAnsi" w:hAnsiTheme="minorHAnsi" w:cstheme="minorHAnsi"/>
          <w:bCs/>
          <w:iCs/>
          <w:sz w:val="20"/>
          <w:szCs w:val="20"/>
          <w:lang w:val="en-US"/>
        </w:rPr>
        <w:tab/>
        <w:t>Percentage of electronic bills</w:t>
      </w:r>
    </w:p>
    <w:p w14:paraId="267A6828"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h.</w:t>
      </w:r>
      <w:r w:rsidRPr="00E81F13">
        <w:rPr>
          <w:rFonts w:asciiTheme="minorHAnsi" w:hAnsiTheme="minorHAnsi" w:cstheme="minorHAnsi"/>
          <w:bCs/>
          <w:iCs/>
          <w:sz w:val="20"/>
          <w:szCs w:val="20"/>
          <w:lang w:val="en-US"/>
        </w:rPr>
        <w:tab/>
        <w:t>Water losses in apartment blocks (actual data)</w:t>
      </w:r>
    </w:p>
    <w:p w14:paraId="40FA9FB2"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i.</w:t>
      </w:r>
      <w:r w:rsidRPr="00E81F13">
        <w:rPr>
          <w:rFonts w:asciiTheme="minorHAnsi" w:hAnsiTheme="minorHAnsi" w:cstheme="minorHAnsi"/>
          <w:bCs/>
          <w:iCs/>
          <w:sz w:val="20"/>
          <w:szCs w:val="20"/>
          <w:lang w:val="en-US"/>
        </w:rPr>
        <w:tab/>
        <w:t>Water losses in multi-apartment buildings (regulator's allowable limit)</w:t>
      </w:r>
    </w:p>
    <w:p w14:paraId="69CD4F58"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j.</w:t>
      </w:r>
      <w:r w:rsidRPr="00E81F13">
        <w:rPr>
          <w:rFonts w:asciiTheme="minorHAnsi" w:hAnsiTheme="minorHAnsi" w:cstheme="minorHAnsi"/>
          <w:bCs/>
          <w:iCs/>
          <w:sz w:val="20"/>
          <w:szCs w:val="20"/>
          <w:lang w:val="en-US"/>
        </w:rPr>
        <w:tab/>
        <w:t>Number of water metering devices with remote reading</w:t>
      </w:r>
    </w:p>
    <w:p w14:paraId="0469E174"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k.</w:t>
      </w:r>
      <w:r w:rsidRPr="00E81F13">
        <w:rPr>
          <w:rFonts w:asciiTheme="minorHAnsi" w:hAnsiTheme="minorHAnsi" w:cstheme="minorHAnsi"/>
          <w:bCs/>
          <w:iCs/>
          <w:sz w:val="20"/>
          <w:szCs w:val="20"/>
          <w:lang w:val="en-US"/>
        </w:rPr>
        <w:tab/>
        <w:t>Number of failures in the water supply network</w:t>
      </w:r>
    </w:p>
    <w:p w14:paraId="6CFAC3A1"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l.</w:t>
      </w:r>
      <w:r w:rsidRPr="00E81F13">
        <w:rPr>
          <w:rFonts w:asciiTheme="minorHAnsi" w:hAnsiTheme="minorHAnsi" w:cstheme="minorHAnsi"/>
          <w:bCs/>
          <w:iCs/>
          <w:sz w:val="20"/>
          <w:szCs w:val="20"/>
          <w:lang w:val="en-US"/>
        </w:rPr>
        <w:tab/>
        <w:t>Number of breakdowns in the wastewater network</w:t>
      </w:r>
    </w:p>
    <w:p w14:paraId="6B2FE2EF"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m.</w:t>
      </w:r>
      <w:r w:rsidRPr="00E81F13">
        <w:rPr>
          <w:rFonts w:asciiTheme="minorHAnsi" w:hAnsiTheme="minorHAnsi" w:cstheme="minorHAnsi"/>
          <w:bCs/>
          <w:iCs/>
          <w:sz w:val="20"/>
          <w:szCs w:val="20"/>
          <w:lang w:val="en-US"/>
        </w:rPr>
        <w:tab/>
        <w:t>Average time to resolve accidents in wastewater networks</w:t>
      </w:r>
    </w:p>
    <w:p w14:paraId="2721D6F3"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n.</w:t>
      </w:r>
      <w:r w:rsidRPr="00E81F13">
        <w:rPr>
          <w:rFonts w:asciiTheme="minorHAnsi" w:hAnsiTheme="minorHAnsi" w:cstheme="minorHAnsi"/>
          <w:bCs/>
          <w:iCs/>
          <w:sz w:val="20"/>
          <w:szCs w:val="20"/>
          <w:lang w:val="en-US"/>
        </w:rPr>
        <w:tab/>
        <w:t>Average emergency response time in water supply networks</w:t>
      </w:r>
    </w:p>
    <w:p w14:paraId="583FDFF3"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o.</w:t>
      </w:r>
      <w:r w:rsidRPr="00E81F13">
        <w:rPr>
          <w:rFonts w:asciiTheme="minorHAnsi" w:hAnsiTheme="minorHAnsi" w:cstheme="minorHAnsi"/>
          <w:bCs/>
          <w:iCs/>
          <w:sz w:val="20"/>
          <w:szCs w:val="20"/>
          <w:lang w:val="en-US"/>
        </w:rPr>
        <w:tab/>
        <w:t>Average emergency response time</w:t>
      </w:r>
    </w:p>
    <w:p w14:paraId="73593B29" w14:textId="257F458B"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p.</w:t>
      </w:r>
      <w:r w:rsidRPr="00E81F13">
        <w:rPr>
          <w:rFonts w:asciiTheme="minorHAnsi" w:hAnsiTheme="minorHAnsi" w:cstheme="minorHAnsi"/>
          <w:bCs/>
          <w:iCs/>
          <w:sz w:val="20"/>
          <w:szCs w:val="20"/>
          <w:lang w:val="en-US"/>
        </w:rPr>
        <w:tab/>
        <w:t>Average time customers were without service</w:t>
      </w:r>
    </w:p>
    <w:p w14:paraId="7D326300" w14:textId="77777777" w:rsidR="00B4378F" w:rsidRPr="00E81F13" w:rsidRDefault="00B4378F" w:rsidP="00277FCE">
      <w:pPr>
        <w:pStyle w:val="ListParagraph"/>
        <w:tabs>
          <w:tab w:val="left" w:pos="0"/>
        </w:tabs>
        <w:spacing w:before="60" w:after="60"/>
        <w:ind w:hanging="720"/>
        <w:jc w:val="both"/>
        <w:rPr>
          <w:rFonts w:asciiTheme="minorHAnsi" w:hAnsiTheme="minorHAnsi" w:cstheme="minorHAnsi"/>
          <w:bCs/>
          <w:i/>
          <w:sz w:val="20"/>
          <w:szCs w:val="20"/>
          <w:lang w:val="en-US"/>
        </w:rPr>
      </w:pPr>
    </w:p>
    <w:p w14:paraId="332D4EE8" w14:textId="77777777" w:rsidR="00CF2C12" w:rsidRPr="00E81F13" w:rsidRDefault="00CF2C12" w:rsidP="00CF2C12">
      <w:pPr>
        <w:ind w:firstLine="0"/>
        <w:jc w:val="right"/>
        <w:rPr>
          <w:rFonts w:asciiTheme="minorHAnsi" w:hAnsiTheme="minorHAnsi" w:cstheme="minorHAnsi"/>
          <w:bCs/>
          <w:lang w:val="en-US"/>
        </w:rPr>
      </w:pPr>
    </w:p>
    <w:p w14:paraId="6C38F6AA" w14:textId="77777777" w:rsidR="00CF2C12" w:rsidRPr="00E81F13" w:rsidRDefault="00CF2C12" w:rsidP="00CF2C12">
      <w:pPr>
        <w:ind w:firstLine="0"/>
        <w:jc w:val="right"/>
        <w:rPr>
          <w:rFonts w:asciiTheme="minorHAnsi" w:hAnsiTheme="minorHAnsi" w:cstheme="minorHAnsi"/>
          <w:bCs/>
          <w:lang w:val="en-US"/>
        </w:rPr>
      </w:pPr>
    </w:p>
    <w:p w14:paraId="605BD689" w14:textId="77777777" w:rsidR="00CF2C12" w:rsidRPr="00E81F13" w:rsidRDefault="00CF2C12" w:rsidP="00CF2C12">
      <w:pPr>
        <w:ind w:firstLine="0"/>
        <w:jc w:val="right"/>
        <w:rPr>
          <w:rFonts w:asciiTheme="minorHAnsi" w:hAnsiTheme="minorHAnsi" w:cstheme="minorHAnsi"/>
          <w:bCs/>
          <w:lang w:val="en-US"/>
        </w:rPr>
      </w:pPr>
    </w:p>
    <w:p w14:paraId="3E422C7F" w14:textId="77777777" w:rsidR="00CF2C12" w:rsidRPr="00E81F13" w:rsidRDefault="00CF2C12" w:rsidP="00CF2C12">
      <w:pPr>
        <w:spacing w:before="60" w:after="60"/>
        <w:ind w:firstLine="0"/>
        <w:jc w:val="right"/>
        <w:rPr>
          <w:rStyle w:val="Laukeliai"/>
          <w:rFonts w:asciiTheme="minorHAnsi" w:hAnsiTheme="minorHAnsi" w:cstheme="minorHAnsi"/>
          <w:bCs/>
          <w:szCs w:val="20"/>
          <w:lang w:val="en-US"/>
        </w:rPr>
        <w:sectPr w:rsidR="00CF2C12" w:rsidRPr="00E81F13" w:rsidSect="00FD325E">
          <w:headerReference w:type="even" r:id="rId11"/>
          <w:headerReference w:type="default" r:id="rId12"/>
          <w:footerReference w:type="even" r:id="rId13"/>
          <w:footerReference w:type="default" r:id="rId14"/>
          <w:headerReference w:type="first" r:id="rId15"/>
          <w:footerReference w:type="first" r:id="rId16"/>
          <w:pgSz w:w="11906" w:h="16838"/>
          <w:pgMar w:top="1138" w:right="1138" w:bottom="1138" w:left="1138" w:header="706" w:footer="562" w:gutter="0"/>
          <w:pgNumType w:start="1"/>
          <w:cols w:space="1296"/>
          <w:titlePg/>
          <w:docGrid w:linePitch="360"/>
        </w:sectPr>
      </w:pPr>
    </w:p>
    <w:p w14:paraId="7D524B4F" w14:textId="77777777" w:rsidR="00515EAA" w:rsidRDefault="00515EAA" w:rsidP="00515EAA">
      <w:pPr>
        <w:spacing w:before="60" w:after="60"/>
        <w:ind w:firstLine="0"/>
        <w:jc w:val="center"/>
        <w:rPr>
          <w:rStyle w:val="Laukeliai"/>
          <w:rFonts w:asciiTheme="minorHAnsi" w:hAnsiTheme="minorHAnsi" w:cstheme="minorHAnsi"/>
          <w:bCs/>
          <w:i/>
          <w:iCs/>
          <w:color w:val="FF0000"/>
          <w:szCs w:val="20"/>
        </w:rPr>
      </w:pPr>
    </w:p>
    <w:p w14:paraId="04EE29FB" w14:textId="77777777" w:rsidR="00CF2C12" w:rsidRPr="00A62DC2" w:rsidRDefault="00CF2C12" w:rsidP="00CF2C12">
      <w:pPr>
        <w:ind w:firstLine="0"/>
        <w:jc w:val="right"/>
        <w:rPr>
          <w:rFonts w:asciiTheme="minorHAnsi" w:hAnsiTheme="minorHAnsi" w:cstheme="minorHAnsi"/>
          <w:bCs/>
        </w:rPr>
      </w:pPr>
    </w:p>
    <w:sectPr w:rsidR="00CF2C12" w:rsidRPr="00A62DC2" w:rsidSect="00FD325E">
      <w:pgSz w:w="11906" w:h="16838"/>
      <w:pgMar w:top="1134" w:right="1134" w:bottom="1134" w:left="1134"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6F35F" w14:textId="77777777" w:rsidR="0089396C" w:rsidRDefault="0089396C" w:rsidP="00CF2C12">
      <w:r>
        <w:separator/>
      </w:r>
    </w:p>
  </w:endnote>
  <w:endnote w:type="continuationSeparator" w:id="0">
    <w:p w14:paraId="359D3456" w14:textId="77777777" w:rsidR="0089396C" w:rsidRDefault="0089396C" w:rsidP="00CF2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09985" w14:textId="77777777" w:rsidR="00255678" w:rsidRDefault="002556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F114E" w14:textId="77777777" w:rsidR="004B7641" w:rsidRPr="004B7641" w:rsidRDefault="004B7641" w:rsidP="004B7641">
    <w:pPr>
      <w:pStyle w:val="Footer"/>
      <w:jc w:val="right"/>
      <w:rPr>
        <w:rFonts w:asciiTheme="minorHAnsi" w:hAnsiTheme="minorHAnsi" w:cstheme="minorHAnsi"/>
        <w:color w:val="808080" w:themeColor="background1" w:themeShade="80"/>
        <w:sz w:val="16"/>
        <w:szCs w:val="16"/>
        <w:lang w:val="en-US"/>
      </w:rPr>
    </w:pPr>
    <w:r w:rsidRPr="004B7641">
      <w:rPr>
        <w:rFonts w:asciiTheme="minorHAnsi" w:hAnsiTheme="minorHAnsi" w:cstheme="minorHAnsi"/>
        <w:color w:val="808080" w:themeColor="background1" w:themeShade="80"/>
        <w:sz w:val="16"/>
        <w:szCs w:val="16"/>
        <w:lang w:val="en-US"/>
      </w:rPr>
      <w:t>TS V2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C6B4E" w14:textId="5B0B9CA2" w:rsidR="004B7641" w:rsidRPr="004B7641" w:rsidRDefault="004B7641" w:rsidP="004B7641">
    <w:pPr>
      <w:pStyle w:val="Footer"/>
      <w:jc w:val="right"/>
      <w:rPr>
        <w:rFonts w:asciiTheme="minorHAnsi" w:hAnsiTheme="minorHAnsi" w:cstheme="minorHAnsi"/>
        <w:color w:val="808080" w:themeColor="background1" w:themeShade="80"/>
        <w:sz w:val="16"/>
        <w:szCs w:val="16"/>
        <w:lang w:val="en-US"/>
      </w:rPr>
    </w:pPr>
    <w:r w:rsidRPr="004B7641">
      <w:rPr>
        <w:rFonts w:asciiTheme="minorHAnsi" w:hAnsiTheme="minorHAnsi" w:cstheme="minorHAnsi"/>
        <w:color w:val="808080" w:themeColor="background1" w:themeShade="80"/>
        <w:sz w:val="16"/>
        <w:szCs w:val="16"/>
        <w:lang w:val="en-US"/>
      </w:rPr>
      <w:t>TS V2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8A2C7" w14:textId="77777777" w:rsidR="0089396C" w:rsidRDefault="0089396C" w:rsidP="00CF2C12">
      <w:r>
        <w:separator/>
      </w:r>
    </w:p>
  </w:footnote>
  <w:footnote w:type="continuationSeparator" w:id="0">
    <w:p w14:paraId="65706528" w14:textId="77777777" w:rsidR="0089396C" w:rsidRDefault="0089396C" w:rsidP="00CF2C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3D004" w14:textId="77777777" w:rsidR="00255678" w:rsidRDefault="002556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5ACA5" w14:textId="77777777" w:rsidR="00255678" w:rsidRDefault="002556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37A24" w14:textId="03339175" w:rsidR="00CF2C12" w:rsidRPr="00FE2799" w:rsidRDefault="00255678">
    <w:pPr>
      <w:pStyle w:val="Header"/>
      <w:jc w:val="center"/>
    </w:pPr>
    <w:r>
      <w:rPr>
        <w:noProof/>
      </w:rPr>
      <w:drawing>
        <wp:inline distT="0" distB="0" distL="0" distR="0" wp14:anchorId="6A834841" wp14:editId="142C5131">
          <wp:extent cx="1621790" cy="786765"/>
          <wp:effectExtent l="0" t="0" r="0" b="0"/>
          <wp:docPr id="2690632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78676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C69F8"/>
    <w:multiLevelType w:val="hybridMultilevel"/>
    <w:tmpl w:val="3132C712"/>
    <w:lvl w:ilvl="0" w:tplc="35B48334">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09F139E"/>
    <w:multiLevelType w:val="hybridMultilevel"/>
    <w:tmpl w:val="A18CFD68"/>
    <w:lvl w:ilvl="0" w:tplc="0427000F">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2" w15:restartNumberingAfterBreak="0">
    <w:nsid w:val="00A016E2"/>
    <w:multiLevelType w:val="hybridMultilevel"/>
    <w:tmpl w:val="8A74F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924724"/>
    <w:multiLevelType w:val="hybridMultilevel"/>
    <w:tmpl w:val="AE5C9522"/>
    <w:lvl w:ilvl="0" w:tplc="CC3A6A18">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4AB1921"/>
    <w:multiLevelType w:val="multilevel"/>
    <w:tmpl w:val="61043AEC"/>
    <w:lvl w:ilvl="0">
      <w:start w:val="2"/>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val="0"/>
        <w:bCs/>
        <w:i w:val="0"/>
        <w:i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0A8744F"/>
    <w:multiLevelType w:val="hybridMultilevel"/>
    <w:tmpl w:val="95148626"/>
    <w:lvl w:ilvl="0" w:tplc="C24A2742">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2A14378"/>
    <w:multiLevelType w:val="multilevel"/>
    <w:tmpl w:val="69CACFCE"/>
    <w:lvl w:ilvl="0">
      <w:start w:val="1"/>
      <w:numFmt w:val="decimal"/>
      <w:lvlText w:val="%1."/>
      <w:lvlJc w:val="left"/>
      <w:pPr>
        <w:ind w:left="720" w:hanging="360"/>
      </w:pPr>
      <w:rPr>
        <w:rFonts w:hint="default"/>
        <w:b/>
        <w:color w:val="808080" w:themeColor="background1" w:themeShade="80"/>
      </w:rPr>
    </w:lvl>
    <w:lvl w:ilvl="1">
      <w:start w:val="2"/>
      <w:numFmt w:val="decimal"/>
      <w:isLgl/>
      <w:lvlText w:val="%1.%2."/>
      <w:lvlJc w:val="left"/>
      <w:pPr>
        <w:ind w:left="54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3B45CB8"/>
    <w:multiLevelType w:val="hybridMultilevel"/>
    <w:tmpl w:val="9EC6950A"/>
    <w:lvl w:ilvl="0" w:tplc="04270019">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0" w15:restartNumberingAfterBreak="0">
    <w:nsid w:val="28197DCC"/>
    <w:multiLevelType w:val="multilevel"/>
    <w:tmpl w:val="B824C1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heme="minorHAnsi" w:hAnsiTheme="minorHAnsi" w:cstheme="minorHAnsi" w:hint="default"/>
        <w:b w:val="0"/>
        <w:bCs/>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7882372"/>
    <w:multiLevelType w:val="hybridMultilevel"/>
    <w:tmpl w:val="211A285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DF65741"/>
    <w:multiLevelType w:val="multilevel"/>
    <w:tmpl w:val="56240F1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6C420A8"/>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7747A26"/>
    <w:multiLevelType w:val="hybridMultilevel"/>
    <w:tmpl w:val="C584FCA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8965D24"/>
    <w:multiLevelType w:val="hybridMultilevel"/>
    <w:tmpl w:val="EA0A3926"/>
    <w:lvl w:ilvl="0" w:tplc="CC3A6A18">
      <w:start w:val="1"/>
      <w:numFmt w:val="lowerLetter"/>
      <w:lvlText w:val="%1."/>
      <w:lvlJc w:val="left"/>
      <w:pPr>
        <w:ind w:left="180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7" w15:restartNumberingAfterBreak="0">
    <w:nsid w:val="4B2876C0"/>
    <w:multiLevelType w:val="multilevel"/>
    <w:tmpl w:val="E8EA1E48"/>
    <w:lvl w:ilvl="0">
      <w:start w:val="7"/>
      <w:numFmt w:val="decimal"/>
      <w:lvlText w:val="%1."/>
      <w:lvlJc w:val="left"/>
      <w:pPr>
        <w:ind w:left="360" w:hanging="360"/>
      </w:pPr>
      <w:rPr>
        <w:rFonts w:hint="default"/>
        <w:i w:val="0"/>
        <w:iCs w:val="0"/>
        <w:color w:val="auto"/>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720" w:hanging="720"/>
      </w:pPr>
      <w:rPr>
        <w:rFonts w:hint="default"/>
        <w:i/>
        <w:color w:val="7F7F7F" w:themeColor="text1" w:themeTint="80"/>
      </w:rPr>
    </w:lvl>
    <w:lvl w:ilvl="4">
      <w:start w:val="1"/>
      <w:numFmt w:val="decimal"/>
      <w:lvlText w:val="%1.%2.%3.%4.%5."/>
      <w:lvlJc w:val="left"/>
      <w:pPr>
        <w:ind w:left="1080" w:hanging="1080"/>
      </w:pPr>
      <w:rPr>
        <w:rFonts w:hint="default"/>
        <w:i/>
        <w:color w:val="7F7F7F" w:themeColor="text1" w:themeTint="80"/>
      </w:rPr>
    </w:lvl>
    <w:lvl w:ilvl="5">
      <w:start w:val="1"/>
      <w:numFmt w:val="decimal"/>
      <w:lvlText w:val="%1.%2.%3.%4.%5.%6."/>
      <w:lvlJc w:val="left"/>
      <w:pPr>
        <w:ind w:left="1080" w:hanging="1080"/>
      </w:pPr>
      <w:rPr>
        <w:rFonts w:hint="default"/>
        <w:i/>
        <w:color w:val="7F7F7F" w:themeColor="text1" w:themeTint="80"/>
      </w:rPr>
    </w:lvl>
    <w:lvl w:ilvl="6">
      <w:start w:val="1"/>
      <w:numFmt w:val="decimal"/>
      <w:lvlText w:val="%1.%2.%3.%4.%5.%6.%7."/>
      <w:lvlJc w:val="left"/>
      <w:pPr>
        <w:ind w:left="1080" w:hanging="1080"/>
      </w:pPr>
      <w:rPr>
        <w:rFonts w:hint="default"/>
        <w:i/>
        <w:color w:val="7F7F7F" w:themeColor="text1" w:themeTint="80"/>
      </w:rPr>
    </w:lvl>
    <w:lvl w:ilvl="7">
      <w:start w:val="1"/>
      <w:numFmt w:val="decimal"/>
      <w:lvlText w:val="%1.%2.%3.%4.%5.%6.%7.%8."/>
      <w:lvlJc w:val="left"/>
      <w:pPr>
        <w:ind w:left="1440" w:hanging="1440"/>
      </w:pPr>
      <w:rPr>
        <w:rFonts w:hint="default"/>
        <w:i/>
        <w:color w:val="7F7F7F" w:themeColor="text1" w:themeTint="80"/>
      </w:rPr>
    </w:lvl>
    <w:lvl w:ilvl="8">
      <w:start w:val="1"/>
      <w:numFmt w:val="decimal"/>
      <w:lvlText w:val="%1.%2.%3.%4.%5.%6.%7.%8.%9."/>
      <w:lvlJc w:val="left"/>
      <w:pPr>
        <w:ind w:left="1440" w:hanging="1440"/>
      </w:pPr>
      <w:rPr>
        <w:rFonts w:hint="default"/>
        <w:i/>
        <w:color w:val="7F7F7F" w:themeColor="text1" w:themeTint="80"/>
      </w:rPr>
    </w:lvl>
  </w:abstractNum>
  <w:abstractNum w:abstractNumId="18" w15:restartNumberingAfterBreak="0">
    <w:nsid w:val="508F39DC"/>
    <w:multiLevelType w:val="hybridMultilevel"/>
    <w:tmpl w:val="09AAF92E"/>
    <w:lvl w:ilvl="0" w:tplc="04270019">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5142246B"/>
    <w:multiLevelType w:val="hybridMultilevel"/>
    <w:tmpl w:val="F97826AE"/>
    <w:lvl w:ilvl="0" w:tplc="0427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5642F9D"/>
    <w:multiLevelType w:val="hybridMultilevel"/>
    <w:tmpl w:val="D152E9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886B21"/>
    <w:multiLevelType w:val="hybridMultilevel"/>
    <w:tmpl w:val="26367030"/>
    <w:lvl w:ilvl="0" w:tplc="CC3A6A18">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6844503C"/>
    <w:multiLevelType w:val="hybridMultilevel"/>
    <w:tmpl w:val="A95E1EF6"/>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3" w15:restartNumberingAfterBreak="0">
    <w:nsid w:val="70BC2E95"/>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1632022"/>
    <w:multiLevelType w:val="hybridMultilevel"/>
    <w:tmpl w:val="0770C9EE"/>
    <w:lvl w:ilvl="0" w:tplc="5C466E3A">
      <w:start w:val="4"/>
      <w:numFmt w:val="decimal"/>
      <w:lvlText w:val="%1)"/>
      <w:lvlJc w:val="left"/>
      <w:pPr>
        <w:ind w:left="1279" w:hanging="360"/>
      </w:pPr>
      <w:rPr>
        <w:rFonts w:hint="default"/>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25" w15:restartNumberingAfterBreak="0">
    <w:nsid w:val="78BC2357"/>
    <w:multiLevelType w:val="hybridMultilevel"/>
    <w:tmpl w:val="3132C71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B83143E"/>
    <w:multiLevelType w:val="hybridMultilevel"/>
    <w:tmpl w:val="9CD06A8A"/>
    <w:lvl w:ilvl="0" w:tplc="C24A2742">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D696AA1"/>
    <w:multiLevelType w:val="multilevel"/>
    <w:tmpl w:val="B3AEC4C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679653472">
    <w:abstractNumId w:val="12"/>
  </w:num>
  <w:num w:numId="2" w16cid:durableId="1022122772">
    <w:abstractNumId w:val="6"/>
  </w:num>
  <w:num w:numId="3" w16cid:durableId="316497337">
    <w:abstractNumId w:val="23"/>
  </w:num>
  <w:num w:numId="4" w16cid:durableId="989481253">
    <w:abstractNumId w:val="14"/>
  </w:num>
  <w:num w:numId="5" w16cid:durableId="1327710788">
    <w:abstractNumId w:val="5"/>
  </w:num>
  <w:num w:numId="6" w16cid:durableId="1710765590">
    <w:abstractNumId w:val="2"/>
  </w:num>
  <w:num w:numId="7" w16cid:durableId="15849896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72968520">
    <w:abstractNumId w:val="8"/>
  </w:num>
  <w:num w:numId="9" w16cid:durableId="1130974194">
    <w:abstractNumId w:val="13"/>
  </w:num>
  <w:num w:numId="10" w16cid:durableId="1969579875">
    <w:abstractNumId w:val="24"/>
  </w:num>
  <w:num w:numId="11" w16cid:durableId="1322536497">
    <w:abstractNumId w:val="20"/>
  </w:num>
  <w:num w:numId="12" w16cid:durableId="741291385">
    <w:abstractNumId w:val="10"/>
  </w:num>
  <w:num w:numId="13" w16cid:durableId="1541472804">
    <w:abstractNumId w:val="17"/>
  </w:num>
  <w:num w:numId="14" w16cid:durableId="531848227">
    <w:abstractNumId w:val="27"/>
  </w:num>
  <w:num w:numId="15" w16cid:durableId="880166878">
    <w:abstractNumId w:val="3"/>
  </w:num>
  <w:num w:numId="16" w16cid:durableId="572005465">
    <w:abstractNumId w:val="11"/>
  </w:num>
  <w:num w:numId="17" w16cid:durableId="1637295832">
    <w:abstractNumId w:val="7"/>
  </w:num>
  <w:num w:numId="18" w16cid:durableId="1395155927">
    <w:abstractNumId w:val="26"/>
  </w:num>
  <w:num w:numId="19" w16cid:durableId="1973902683">
    <w:abstractNumId w:val="15"/>
  </w:num>
  <w:num w:numId="20" w16cid:durableId="1184398033">
    <w:abstractNumId w:val="19"/>
  </w:num>
  <w:num w:numId="21" w16cid:durableId="1379547900">
    <w:abstractNumId w:val="0"/>
  </w:num>
  <w:num w:numId="22" w16cid:durableId="556088116">
    <w:abstractNumId w:val="22"/>
  </w:num>
  <w:num w:numId="23" w16cid:durableId="1326936004">
    <w:abstractNumId w:val="1"/>
  </w:num>
  <w:num w:numId="24" w16cid:durableId="1742828302">
    <w:abstractNumId w:val="25"/>
  </w:num>
  <w:num w:numId="25" w16cid:durableId="1895695717">
    <w:abstractNumId w:val="9"/>
  </w:num>
  <w:num w:numId="26" w16cid:durableId="612631731">
    <w:abstractNumId w:val="4"/>
  </w:num>
  <w:num w:numId="27" w16cid:durableId="2082292498">
    <w:abstractNumId w:val="16"/>
  </w:num>
  <w:num w:numId="28" w16cid:durableId="2059547294">
    <w:abstractNumId w:val="21"/>
  </w:num>
  <w:num w:numId="29" w16cid:durableId="15993686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C12"/>
    <w:rsid w:val="000334A3"/>
    <w:rsid w:val="0003480E"/>
    <w:rsid w:val="0003608C"/>
    <w:rsid w:val="000440E5"/>
    <w:rsid w:val="000543AC"/>
    <w:rsid w:val="00073303"/>
    <w:rsid w:val="000770B1"/>
    <w:rsid w:val="00090C3F"/>
    <w:rsid w:val="000950C8"/>
    <w:rsid w:val="000B3DC1"/>
    <w:rsid w:val="001226D3"/>
    <w:rsid w:val="00144975"/>
    <w:rsid w:val="001723C2"/>
    <w:rsid w:val="001724A7"/>
    <w:rsid w:val="00195BFE"/>
    <w:rsid w:val="001964FE"/>
    <w:rsid w:val="001A2631"/>
    <w:rsid w:val="001B6211"/>
    <w:rsid w:val="001C4403"/>
    <w:rsid w:val="001D55CA"/>
    <w:rsid w:val="002472BA"/>
    <w:rsid w:val="00255678"/>
    <w:rsid w:val="00256F4A"/>
    <w:rsid w:val="00265333"/>
    <w:rsid w:val="00277FCE"/>
    <w:rsid w:val="002D3B0B"/>
    <w:rsid w:val="002D4EBF"/>
    <w:rsid w:val="00301F7F"/>
    <w:rsid w:val="003050B3"/>
    <w:rsid w:val="00314A5C"/>
    <w:rsid w:val="00315048"/>
    <w:rsid w:val="00315DB7"/>
    <w:rsid w:val="003229AF"/>
    <w:rsid w:val="00323737"/>
    <w:rsid w:val="003316F1"/>
    <w:rsid w:val="00352492"/>
    <w:rsid w:val="00357DBB"/>
    <w:rsid w:val="0036011F"/>
    <w:rsid w:val="0036029F"/>
    <w:rsid w:val="003621B9"/>
    <w:rsid w:val="00373CBF"/>
    <w:rsid w:val="00383C9B"/>
    <w:rsid w:val="003B2812"/>
    <w:rsid w:val="003C52A1"/>
    <w:rsid w:val="003D1CA0"/>
    <w:rsid w:val="003E020A"/>
    <w:rsid w:val="003E2B8C"/>
    <w:rsid w:val="00403D3F"/>
    <w:rsid w:val="00412BE6"/>
    <w:rsid w:val="00417B11"/>
    <w:rsid w:val="00426D62"/>
    <w:rsid w:val="00454277"/>
    <w:rsid w:val="00473246"/>
    <w:rsid w:val="00473EF8"/>
    <w:rsid w:val="00490726"/>
    <w:rsid w:val="00493F3B"/>
    <w:rsid w:val="004B7641"/>
    <w:rsid w:val="004C3705"/>
    <w:rsid w:val="005140AC"/>
    <w:rsid w:val="00515EAA"/>
    <w:rsid w:val="00527DD4"/>
    <w:rsid w:val="00536A89"/>
    <w:rsid w:val="005446CB"/>
    <w:rsid w:val="00545F8D"/>
    <w:rsid w:val="0057351A"/>
    <w:rsid w:val="0057623C"/>
    <w:rsid w:val="00590B1E"/>
    <w:rsid w:val="00597C2E"/>
    <w:rsid w:val="005B13DF"/>
    <w:rsid w:val="005B4179"/>
    <w:rsid w:val="005D3826"/>
    <w:rsid w:val="005F6F37"/>
    <w:rsid w:val="006033B3"/>
    <w:rsid w:val="00660BE6"/>
    <w:rsid w:val="00674205"/>
    <w:rsid w:val="00674952"/>
    <w:rsid w:val="0068098F"/>
    <w:rsid w:val="00684442"/>
    <w:rsid w:val="006A29D6"/>
    <w:rsid w:val="006B2F72"/>
    <w:rsid w:val="006C1FAE"/>
    <w:rsid w:val="006E2C1B"/>
    <w:rsid w:val="00744395"/>
    <w:rsid w:val="00746D3B"/>
    <w:rsid w:val="00746F33"/>
    <w:rsid w:val="007679E2"/>
    <w:rsid w:val="00776004"/>
    <w:rsid w:val="007A07CA"/>
    <w:rsid w:val="007D57C3"/>
    <w:rsid w:val="007E7D82"/>
    <w:rsid w:val="007F257F"/>
    <w:rsid w:val="00806977"/>
    <w:rsid w:val="008455BE"/>
    <w:rsid w:val="008529F6"/>
    <w:rsid w:val="008647AC"/>
    <w:rsid w:val="008710F2"/>
    <w:rsid w:val="00874FC3"/>
    <w:rsid w:val="00892CBD"/>
    <w:rsid w:val="0089396C"/>
    <w:rsid w:val="008B23A5"/>
    <w:rsid w:val="008B5B33"/>
    <w:rsid w:val="008C1327"/>
    <w:rsid w:val="008E3259"/>
    <w:rsid w:val="008E7AF1"/>
    <w:rsid w:val="008F4866"/>
    <w:rsid w:val="00904D54"/>
    <w:rsid w:val="009142AB"/>
    <w:rsid w:val="00930D9B"/>
    <w:rsid w:val="009443D2"/>
    <w:rsid w:val="00954BD5"/>
    <w:rsid w:val="00984019"/>
    <w:rsid w:val="009B34EB"/>
    <w:rsid w:val="009E08FB"/>
    <w:rsid w:val="009E6E65"/>
    <w:rsid w:val="009E708D"/>
    <w:rsid w:val="009F1C08"/>
    <w:rsid w:val="00A11425"/>
    <w:rsid w:val="00A21203"/>
    <w:rsid w:val="00A35F54"/>
    <w:rsid w:val="00A408ED"/>
    <w:rsid w:val="00A72928"/>
    <w:rsid w:val="00A75905"/>
    <w:rsid w:val="00A866E1"/>
    <w:rsid w:val="00A92050"/>
    <w:rsid w:val="00AB33AE"/>
    <w:rsid w:val="00AD52F8"/>
    <w:rsid w:val="00AE1A24"/>
    <w:rsid w:val="00AF5A39"/>
    <w:rsid w:val="00B4378F"/>
    <w:rsid w:val="00B4653A"/>
    <w:rsid w:val="00B50F7A"/>
    <w:rsid w:val="00B51FE0"/>
    <w:rsid w:val="00B52F97"/>
    <w:rsid w:val="00B55755"/>
    <w:rsid w:val="00B574DD"/>
    <w:rsid w:val="00B613A9"/>
    <w:rsid w:val="00B61A38"/>
    <w:rsid w:val="00B709FE"/>
    <w:rsid w:val="00B77784"/>
    <w:rsid w:val="00BA0039"/>
    <w:rsid w:val="00BA2BCA"/>
    <w:rsid w:val="00BA4C30"/>
    <w:rsid w:val="00BA66C1"/>
    <w:rsid w:val="00BE63FE"/>
    <w:rsid w:val="00BE7C17"/>
    <w:rsid w:val="00BF18A7"/>
    <w:rsid w:val="00BF6914"/>
    <w:rsid w:val="00C2031D"/>
    <w:rsid w:val="00C26828"/>
    <w:rsid w:val="00C446A5"/>
    <w:rsid w:val="00C5539F"/>
    <w:rsid w:val="00C6418A"/>
    <w:rsid w:val="00C74361"/>
    <w:rsid w:val="00C835FD"/>
    <w:rsid w:val="00CA500F"/>
    <w:rsid w:val="00CA557A"/>
    <w:rsid w:val="00CC5D21"/>
    <w:rsid w:val="00CF2C12"/>
    <w:rsid w:val="00D001F0"/>
    <w:rsid w:val="00D1772E"/>
    <w:rsid w:val="00D72237"/>
    <w:rsid w:val="00DB2757"/>
    <w:rsid w:val="00DB5967"/>
    <w:rsid w:val="00DC73A5"/>
    <w:rsid w:val="00DF7A17"/>
    <w:rsid w:val="00E46203"/>
    <w:rsid w:val="00E53562"/>
    <w:rsid w:val="00E60085"/>
    <w:rsid w:val="00E63DFB"/>
    <w:rsid w:val="00E7112E"/>
    <w:rsid w:val="00E72B01"/>
    <w:rsid w:val="00E81F13"/>
    <w:rsid w:val="00E95424"/>
    <w:rsid w:val="00E95AA3"/>
    <w:rsid w:val="00EC7ADD"/>
    <w:rsid w:val="00ED2788"/>
    <w:rsid w:val="00EF0E55"/>
    <w:rsid w:val="00F15A67"/>
    <w:rsid w:val="00F42C7F"/>
    <w:rsid w:val="00F44193"/>
    <w:rsid w:val="00FA491F"/>
    <w:rsid w:val="00FB1212"/>
    <w:rsid w:val="00FB48D6"/>
    <w:rsid w:val="00FC5F6D"/>
    <w:rsid w:val="00FD15FC"/>
    <w:rsid w:val="00FD325E"/>
    <w:rsid w:val="00FF49C7"/>
    <w:rsid w:val="00FF6D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3D24B11"/>
  <w15:chartTrackingRefBased/>
  <w15:docId w15:val="{D11D1682-73CB-4CC5-99B1-D3BBD4561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2C12"/>
    <w:pPr>
      <w:spacing w:after="0" w:line="240" w:lineRule="auto"/>
      <w:ind w:firstLine="357"/>
    </w:pPr>
    <w:rPr>
      <w:rFonts w:ascii="Arial" w:hAnsi="Arial"/>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CF2C12"/>
    <w:pPr>
      <w:ind w:left="720"/>
      <w:contextualSpacing/>
    </w:pPr>
  </w:style>
  <w:style w:type="paragraph" w:styleId="Header">
    <w:name w:val="header"/>
    <w:basedOn w:val="Normal"/>
    <w:link w:val="HeaderChar"/>
    <w:uiPriority w:val="99"/>
    <w:unhideWhenUsed/>
    <w:rsid w:val="00CF2C12"/>
    <w:pPr>
      <w:tabs>
        <w:tab w:val="center" w:pos="4819"/>
        <w:tab w:val="right" w:pos="9638"/>
      </w:tabs>
    </w:pPr>
  </w:style>
  <w:style w:type="character" w:customStyle="1" w:styleId="HeaderChar">
    <w:name w:val="Header Char"/>
    <w:basedOn w:val="DefaultParagraphFont"/>
    <w:link w:val="Header"/>
    <w:uiPriority w:val="99"/>
    <w:rsid w:val="00CF2C12"/>
    <w:rPr>
      <w:rFonts w:ascii="Arial" w:hAnsi="Arial"/>
      <w:lang w:val="lt-LT"/>
    </w:rPr>
  </w:style>
  <w:style w:type="character" w:styleId="Hyperlink">
    <w:name w:val="Hyperlink"/>
    <w:basedOn w:val="DefaultParagraphFont"/>
    <w:uiPriority w:val="99"/>
    <w:rsid w:val="00CF2C12"/>
    <w:rPr>
      <w:color w:val="auto"/>
      <w:u w:val="none"/>
    </w:rPr>
  </w:style>
  <w:style w:type="character" w:styleId="CommentReference">
    <w:name w:val="annotation reference"/>
    <w:basedOn w:val="DefaultParagraphFont"/>
    <w:uiPriority w:val="99"/>
    <w:semiHidden/>
    <w:unhideWhenUsed/>
    <w:rsid w:val="00CF2C12"/>
    <w:rPr>
      <w:sz w:val="16"/>
      <w:szCs w:val="16"/>
    </w:rPr>
  </w:style>
  <w:style w:type="paragraph" w:styleId="CommentText">
    <w:name w:val="annotation text"/>
    <w:basedOn w:val="Normal"/>
    <w:link w:val="CommentTextChar"/>
    <w:uiPriority w:val="99"/>
    <w:semiHidden/>
    <w:unhideWhenUsed/>
    <w:rsid w:val="00CF2C12"/>
    <w:rPr>
      <w:sz w:val="20"/>
      <w:szCs w:val="20"/>
    </w:rPr>
  </w:style>
  <w:style w:type="character" w:customStyle="1" w:styleId="CommentTextChar">
    <w:name w:val="Comment Text Char"/>
    <w:basedOn w:val="DefaultParagraphFont"/>
    <w:link w:val="CommentText"/>
    <w:uiPriority w:val="99"/>
    <w:semiHidden/>
    <w:rsid w:val="00CF2C12"/>
    <w:rPr>
      <w:rFonts w:ascii="Arial" w:hAnsi="Arial"/>
      <w:sz w:val="20"/>
      <w:szCs w:val="20"/>
      <w:lang w:val="lt-LT"/>
    </w:rPr>
  </w:style>
  <w:style w:type="table" w:styleId="TableGrid">
    <w:name w:val="Table Grid"/>
    <w:basedOn w:val="TableNormal"/>
    <w:uiPriority w:val="99"/>
    <w:rsid w:val="00CF2C12"/>
    <w:pPr>
      <w:spacing w:after="0" w:line="240" w:lineRule="auto"/>
    </w:pPr>
    <w:rPr>
      <w:rFonts w:ascii="Times New Roman" w:eastAsia="Times New Roman" w:hAnsi="Times New Roman" w:cs="Times New Roman"/>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CF2C12"/>
    <w:rPr>
      <w:rFonts w:ascii="Arial" w:hAnsi="Arial"/>
      <w:lang w:val="lt-LT"/>
    </w:rPr>
  </w:style>
  <w:style w:type="character" w:customStyle="1" w:styleId="Laukeliai">
    <w:name w:val="Laukeliai"/>
    <w:basedOn w:val="DefaultParagraphFont"/>
    <w:uiPriority w:val="1"/>
    <w:rsid w:val="00CF2C12"/>
    <w:rPr>
      <w:rFonts w:ascii="Arial" w:hAnsi="Arial"/>
      <w:sz w:val="20"/>
    </w:rPr>
  </w:style>
  <w:style w:type="paragraph" w:styleId="FootnoteText">
    <w:name w:val="footnote text"/>
    <w:basedOn w:val="Normal"/>
    <w:link w:val="FootnoteTextChar"/>
    <w:unhideWhenUsed/>
    <w:rsid w:val="00CF2C12"/>
    <w:rPr>
      <w:sz w:val="20"/>
      <w:szCs w:val="20"/>
    </w:rPr>
  </w:style>
  <w:style w:type="character" w:customStyle="1" w:styleId="FootnoteTextChar">
    <w:name w:val="Footnote Text Char"/>
    <w:basedOn w:val="DefaultParagraphFont"/>
    <w:link w:val="FootnoteText"/>
    <w:rsid w:val="00CF2C12"/>
    <w:rPr>
      <w:rFonts w:ascii="Arial" w:hAnsi="Arial"/>
      <w:sz w:val="20"/>
      <w:szCs w:val="20"/>
      <w:lang w:val="lt-LT"/>
    </w:rPr>
  </w:style>
  <w:style w:type="character" w:styleId="FootnoteReference">
    <w:name w:val="footnote reference"/>
    <w:aliases w:val="fr"/>
    <w:basedOn w:val="DefaultParagraphFont"/>
    <w:unhideWhenUsed/>
    <w:rsid w:val="00CF2C12"/>
    <w:rPr>
      <w:vertAlign w:val="superscript"/>
    </w:rPr>
  </w:style>
  <w:style w:type="paragraph" w:styleId="BalloonText">
    <w:name w:val="Balloon Text"/>
    <w:basedOn w:val="Normal"/>
    <w:link w:val="BalloonTextChar"/>
    <w:uiPriority w:val="99"/>
    <w:semiHidden/>
    <w:unhideWhenUsed/>
    <w:rsid w:val="00CF2C1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2C12"/>
    <w:rPr>
      <w:rFonts w:ascii="Segoe UI" w:hAnsi="Segoe UI" w:cs="Segoe UI"/>
      <w:sz w:val="18"/>
      <w:szCs w:val="18"/>
      <w:lang w:val="lt-LT"/>
    </w:rPr>
  </w:style>
  <w:style w:type="character" w:styleId="PlaceholderText">
    <w:name w:val="Placeholder Text"/>
    <w:basedOn w:val="DefaultParagraphFont"/>
    <w:uiPriority w:val="99"/>
    <w:semiHidden/>
    <w:rsid w:val="00CF2C12"/>
    <w:rPr>
      <w:color w:val="808080"/>
    </w:rPr>
  </w:style>
  <w:style w:type="paragraph" w:styleId="Footer">
    <w:name w:val="footer"/>
    <w:basedOn w:val="Normal"/>
    <w:link w:val="FooterChar"/>
    <w:uiPriority w:val="99"/>
    <w:unhideWhenUsed/>
    <w:rsid w:val="004B7641"/>
    <w:pPr>
      <w:tabs>
        <w:tab w:val="center" w:pos="4680"/>
        <w:tab w:val="right" w:pos="9360"/>
      </w:tabs>
    </w:pPr>
  </w:style>
  <w:style w:type="character" w:customStyle="1" w:styleId="FooterChar">
    <w:name w:val="Footer Char"/>
    <w:basedOn w:val="DefaultParagraphFont"/>
    <w:link w:val="Footer"/>
    <w:uiPriority w:val="99"/>
    <w:rsid w:val="004B7641"/>
    <w:rPr>
      <w:rFonts w:ascii="Arial" w:hAnsi="Arial"/>
      <w:lang w:val="lt-LT"/>
    </w:rPr>
  </w:style>
  <w:style w:type="character" w:styleId="UnresolvedMention">
    <w:name w:val="Unresolved Mention"/>
    <w:basedOn w:val="DefaultParagraphFont"/>
    <w:uiPriority w:val="99"/>
    <w:semiHidden/>
    <w:unhideWhenUsed/>
    <w:rsid w:val="00FC5F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386288">
      <w:bodyDiv w:val="1"/>
      <w:marLeft w:val="0"/>
      <w:marRight w:val="0"/>
      <w:marTop w:val="0"/>
      <w:marBottom w:val="0"/>
      <w:divBdr>
        <w:top w:val="none" w:sz="0" w:space="0" w:color="auto"/>
        <w:left w:val="none" w:sz="0" w:space="0" w:color="auto"/>
        <w:bottom w:val="none" w:sz="0" w:space="0" w:color="auto"/>
        <w:right w:val="none" w:sz="0" w:space="0" w:color="auto"/>
      </w:divBdr>
      <w:divsChild>
        <w:div w:id="1702590239">
          <w:marLeft w:val="0"/>
          <w:marRight w:val="0"/>
          <w:marTop w:val="0"/>
          <w:marBottom w:val="0"/>
          <w:divBdr>
            <w:top w:val="none" w:sz="0" w:space="0" w:color="auto"/>
            <w:left w:val="none" w:sz="0" w:space="0" w:color="auto"/>
            <w:bottom w:val="none" w:sz="0" w:space="0" w:color="auto"/>
            <w:right w:val="none" w:sz="0" w:space="0" w:color="auto"/>
          </w:divBdr>
        </w:div>
      </w:divsChild>
    </w:div>
    <w:div w:id="614100198">
      <w:bodyDiv w:val="1"/>
      <w:marLeft w:val="0"/>
      <w:marRight w:val="0"/>
      <w:marTop w:val="0"/>
      <w:marBottom w:val="0"/>
      <w:divBdr>
        <w:top w:val="none" w:sz="0" w:space="0" w:color="auto"/>
        <w:left w:val="none" w:sz="0" w:space="0" w:color="auto"/>
        <w:bottom w:val="none" w:sz="0" w:space="0" w:color="auto"/>
        <w:right w:val="none" w:sz="0" w:space="0" w:color="auto"/>
      </w:divBdr>
    </w:div>
    <w:div w:id="629744529">
      <w:bodyDiv w:val="1"/>
      <w:marLeft w:val="0"/>
      <w:marRight w:val="0"/>
      <w:marTop w:val="0"/>
      <w:marBottom w:val="0"/>
      <w:divBdr>
        <w:top w:val="none" w:sz="0" w:space="0" w:color="auto"/>
        <w:left w:val="none" w:sz="0" w:space="0" w:color="auto"/>
        <w:bottom w:val="none" w:sz="0" w:space="0" w:color="auto"/>
        <w:right w:val="none" w:sz="0" w:space="0" w:color="auto"/>
      </w:divBdr>
    </w:div>
    <w:div w:id="882055942">
      <w:bodyDiv w:val="1"/>
      <w:marLeft w:val="0"/>
      <w:marRight w:val="0"/>
      <w:marTop w:val="0"/>
      <w:marBottom w:val="0"/>
      <w:divBdr>
        <w:top w:val="none" w:sz="0" w:space="0" w:color="auto"/>
        <w:left w:val="none" w:sz="0" w:space="0" w:color="auto"/>
        <w:bottom w:val="none" w:sz="0" w:space="0" w:color="auto"/>
        <w:right w:val="none" w:sz="0" w:space="0" w:color="auto"/>
      </w:divBdr>
    </w:div>
    <w:div w:id="958535687">
      <w:bodyDiv w:val="1"/>
      <w:marLeft w:val="0"/>
      <w:marRight w:val="0"/>
      <w:marTop w:val="0"/>
      <w:marBottom w:val="0"/>
      <w:divBdr>
        <w:top w:val="none" w:sz="0" w:space="0" w:color="auto"/>
        <w:left w:val="none" w:sz="0" w:space="0" w:color="auto"/>
        <w:bottom w:val="none" w:sz="0" w:space="0" w:color="auto"/>
        <w:right w:val="none" w:sz="0" w:space="0" w:color="auto"/>
      </w:divBdr>
      <w:divsChild>
        <w:div w:id="1426534054">
          <w:marLeft w:val="0"/>
          <w:marRight w:val="0"/>
          <w:marTop w:val="0"/>
          <w:marBottom w:val="0"/>
          <w:divBdr>
            <w:top w:val="none" w:sz="0" w:space="0" w:color="auto"/>
            <w:left w:val="none" w:sz="0" w:space="0" w:color="auto"/>
            <w:bottom w:val="none" w:sz="0" w:space="0" w:color="auto"/>
            <w:right w:val="none" w:sz="0" w:space="0" w:color="auto"/>
          </w:divBdr>
        </w:div>
      </w:divsChild>
    </w:div>
    <w:div w:id="1154372362">
      <w:bodyDiv w:val="1"/>
      <w:marLeft w:val="0"/>
      <w:marRight w:val="0"/>
      <w:marTop w:val="0"/>
      <w:marBottom w:val="0"/>
      <w:divBdr>
        <w:top w:val="none" w:sz="0" w:space="0" w:color="auto"/>
        <w:left w:val="none" w:sz="0" w:space="0" w:color="auto"/>
        <w:bottom w:val="none" w:sz="0" w:space="0" w:color="auto"/>
        <w:right w:val="none" w:sz="0" w:space="0" w:color="auto"/>
      </w:divBdr>
      <w:divsChild>
        <w:div w:id="1472552264">
          <w:marLeft w:val="0"/>
          <w:marRight w:val="0"/>
          <w:marTop w:val="0"/>
          <w:marBottom w:val="0"/>
          <w:divBdr>
            <w:top w:val="none" w:sz="0" w:space="0" w:color="auto"/>
            <w:left w:val="none" w:sz="0" w:space="0" w:color="auto"/>
            <w:bottom w:val="none" w:sz="0" w:space="0" w:color="auto"/>
            <w:right w:val="none" w:sz="0" w:space="0" w:color="auto"/>
          </w:divBdr>
        </w:div>
      </w:divsChild>
    </w:div>
    <w:div w:id="1195464679">
      <w:bodyDiv w:val="1"/>
      <w:marLeft w:val="0"/>
      <w:marRight w:val="0"/>
      <w:marTop w:val="0"/>
      <w:marBottom w:val="0"/>
      <w:divBdr>
        <w:top w:val="none" w:sz="0" w:space="0" w:color="auto"/>
        <w:left w:val="none" w:sz="0" w:space="0" w:color="auto"/>
        <w:bottom w:val="none" w:sz="0" w:space="0" w:color="auto"/>
        <w:right w:val="none" w:sz="0" w:space="0" w:color="auto"/>
      </w:divBdr>
      <w:divsChild>
        <w:div w:id="1112477695">
          <w:marLeft w:val="0"/>
          <w:marRight w:val="0"/>
          <w:marTop w:val="0"/>
          <w:marBottom w:val="0"/>
          <w:divBdr>
            <w:top w:val="none" w:sz="0" w:space="0" w:color="auto"/>
            <w:left w:val="none" w:sz="0" w:space="0" w:color="auto"/>
            <w:bottom w:val="none" w:sz="0" w:space="0" w:color="auto"/>
            <w:right w:val="none" w:sz="0" w:space="0" w:color="auto"/>
          </w:divBdr>
        </w:div>
      </w:divsChild>
    </w:div>
    <w:div w:id="1205605307">
      <w:bodyDiv w:val="1"/>
      <w:marLeft w:val="0"/>
      <w:marRight w:val="0"/>
      <w:marTop w:val="0"/>
      <w:marBottom w:val="0"/>
      <w:divBdr>
        <w:top w:val="none" w:sz="0" w:space="0" w:color="auto"/>
        <w:left w:val="none" w:sz="0" w:space="0" w:color="auto"/>
        <w:bottom w:val="none" w:sz="0" w:space="0" w:color="auto"/>
        <w:right w:val="none" w:sz="0" w:space="0" w:color="auto"/>
      </w:divBdr>
      <w:divsChild>
        <w:div w:id="544099208">
          <w:marLeft w:val="0"/>
          <w:marRight w:val="0"/>
          <w:marTop w:val="0"/>
          <w:marBottom w:val="0"/>
          <w:divBdr>
            <w:top w:val="none" w:sz="0" w:space="0" w:color="auto"/>
            <w:left w:val="none" w:sz="0" w:space="0" w:color="auto"/>
            <w:bottom w:val="none" w:sz="0" w:space="0" w:color="auto"/>
            <w:right w:val="none" w:sz="0" w:space="0" w:color="auto"/>
          </w:divBdr>
        </w:div>
      </w:divsChild>
    </w:div>
    <w:div w:id="1423066134">
      <w:bodyDiv w:val="1"/>
      <w:marLeft w:val="0"/>
      <w:marRight w:val="0"/>
      <w:marTop w:val="0"/>
      <w:marBottom w:val="0"/>
      <w:divBdr>
        <w:top w:val="none" w:sz="0" w:space="0" w:color="auto"/>
        <w:left w:val="none" w:sz="0" w:space="0" w:color="auto"/>
        <w:bottom w:val="none" w:sz="0" w:space="0" w:color="auto"/>
        <w:right w:val="none" w:sz="0" w:space="0" w:color="auto"/>
      </w:divBdr>
      <w:divsChild>
        <w:div w:id="1437945977">
          <w:marLeft w:val="0"/>
          <w:marRight w:val="0"/>
          <w:marTop w:val="0"/>
          <w:marBottom w:val="0"/>
          <w:divBdr>
            <w:top w:val="none" w:sz="0" w:space="0" w:color="auto"/>
            <w:left w:val="none" w:sz="0" w:space="0" w:color="auto"/>
            <w:bottom w:val="none" w:sz="0" w:space="0" w:color="auto"/>
            <w:right w:val="none" w:sz="0" w:space="0" w:color="auto"/>
          </w:divBdr>
        </w:div>
      </w:divsChild>
    </w:div>
    <w:div w:id="1429229862">
      <w:bodyDiv w:val="1"/>
      <w:marLeft w:val="0"/>
      <w:marRight w:val="0"/>
      <w:marTop w:val="0"/>
      <w:marBottom w:val="0"/>
      <w:divBdr>
        <w:top w:val="none" w:sz="0" w:space="0" w:color="auto"/>
        <w:left w:val="none" w:sz="0" w:space="0" w:color="auto"/>
        <w:bottom w:val="none" w:sz="0" w:space="0" w:color="auto"/>
        <w:right w:val="none" w:sz="0" w:space="0" w:color="auto"/>
      </w:divBdr>
    </w:div>
    <w:div w:id="1446341132">
      <w:bodyDiv w:val="1"/>
      <w:marLeft w:val="0"/>
      <w:marRight w:val="0"/>
      <w:marTop w:val="0"/>
      <w:marBottom w:val="0"/>
      <w:divBdr>
        <w:top w:val="none" w:sz="0" w:space="0" w:color="auto"/>
        <w:left w:val="none" w:sz="0" w:space="0" w:color="auto"/>
        <w:bottom w:val="none" w:sz="0" w:space="0" w:color="auto"/>
        <w:right w:val="none" w:sz="0" w:space="0" w:color="auto"/>
      </w:divBdr>
      <w:divsChild>
        <w:div w:id="902256074">
          <w:marLeft w:val="0"/>
          <w:marRight w:val="0"/>
          <w:marTop w:val="0"/>
          <w:marBottom w:val="0"/>
          <w:divBdr>
            <w:top w:val="none" w:sz="0" w:space="0" w:color="auto"/>
            <w:left w:val="none" w:sz="0" w:space="0" w:color="auto"/>
            <w:bottom w:val="none" w:sz="0" w:space="0" w:color="auto"/>
            <w:right w:val="none" w:sz="0" w:space="0" w:color="auto"/>
          </w:divBdr>
        </w:div>
      </w:divsChild>
    </w:div>
    <w:div w:id="1624775095">
      <w:bodyDiv w:val="1"/>
      <w:marLeft w:val="0"/>
      <w:marRight w:val="0"/>
      <w:marTop w:val="0"/>
      <w:marBottom w:val="0"/>
      <w:divBdr>
        <w:top w:val="none" w:sz="0" w:space="0" w:color="auto"/>
        <w:left w:val="none" w:sz="0" w:space="0" w:color="auto"/>
        <w:bottom w:val="none" w:sz="0" w:space="0" w:color="auto"/>
        <w:right w:val="none" w:sz="0" w:space="0" w:color="auto"/>
      </w:divBdr>
      <w:divsChild>
        <w:div w:id="456334907">
          <w:marLeft w:val="0"/>
          <w:marRight w:val="0"/>
          <w:marTop w:val="0"/>
          <w:marBottom w:val="0"/>
          <w:divBdr>
            <w:top w:val="none" w:sz="0" w:space="0" w:color="auto"/>
            <w:left w:val="none" w:sz="0" w:space="0" w:color="auto"/>
            <w:bottom w:val="none" w:sz="0" w:space="0" w:color="auto"/>
            <w:right w:val="none" w:sz="0" w:space="0" w:color="auto"/>
          </w:divBdr>
        </w:div>
      </w:divsChild>
    </w:div>
    <w:div w:id="1702703739">
      <w:bodyDiv w:val="1"/>
      <w:marLeft w:val="0"/>
      <w:marRight w:val="0"/>
      <w:marTop w:val="0"/>
      <w:marBottom w:val="0"/>
      <w:divBdr>
        <w:top w:val="none" w:sz="0" w:space="0" w:color="auto"/>
        <w:left w:val="none" w:sz="0" w:space="0" w:color="auto"/>
        <w:bottom w:val="none" w:sz="0" w:space="0" w:color="auto"/>
        <w:right w:val="none" w:sz="0" w:space="0" w:color="auto"/>
      </w:divBdr>
      <w:divsChild>
        <w:div w:id="298809035">
          <w:marLeft w:val="0"/>
          <w:marRight w:val="0"/>
          <w:marTop w:val="0"/>
          <w:marBottom w:val="0"/>
          <w:divBdr>
            <w:top w:val="none" w:sz="0" w:space="0" w:color="auto"/>
            <w:left w:val="none" w:sz="0" w:space="0" w:color="auto"/>
            <w:bottom w:val="none" w:sz="0" w:space="0" w:color="auto"/>
            <w:right w:val="none" w:sz="0" w:space="0" w:color="auto"/>
          </w:divBdr>
        </w:div>
      </w:divsChild>
    </w:div>
    <w:div w:id="1839929214">
      <w:bodyDiv w:val="1"/>
      <w:marLeft w:val="0"/>
      <w:marRight w:val="0"/>
      <w:marTop w:val="0"/>
      <w:marBottom w:val="0"/>
      <w:divBdr>
        <w:top w:val="none" w:sz="0" w:space="0" w:color="auto"/>
        <w:left w:val="none" w:sz="0" w:space="0" w:color="auto"/>
        <w:bottom w:val="none" w:sz="0" w:space="0" w:color="auto"/>
        <w:right w:val="none" w:sz="0" w:space="0" w:color="auto"/>
      </w:divBdr>
      <w:divsChild>
        <w:div w:id="1613709473">
          <w:marLeft w:val="0"/>
          <w:marRight w:val="0"/>
          <w:marTop w:val="0"/>
          <w:marBottom w:val="0"/>
          <w:divBdr>
            <w:top w:val="none" w:sz="0" w:space="0" w:color="auto"/>
            <w:left w:val="none" w:sz="0" w:space="0" w:color="auto"/>
            <w:bottom w:val="none" w:sz="0" w:space="0" w:color="auto"/>
            <w:right w:val="none" w:sz="0" w:space="0" w:color="auto"/>
          </w:divBdr>
        </w:div>
      </w:divsChild>
    </w:div>
    <w:div w:id="1964267775">
      <w:bodyDiv w:val="1"/>
      <w:marLeft w:val="0"/>
      <w:marRight w:val="0"/>
      <w:marTop w:val="0"/>
      <w:marBottom w:val="0"/>
      <w:divBdr>
        <w:top w:val="none" w:sz="0" w:space="0" w:color="auto"/>
        <w:left w:val="none" w:sz="0" w:space="0" w:color="auto"/>
        <w:bottom w:val="none" w:sz="0" w:space="0" w:color="auto"/>
        <w:right w:val="none" w:sz="0" w:space="0" w:color="auto"/>
      </w:divBdr>
      <w:divsChild>
        <w:div w:id="12470367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16D257069A64A9CBBB41B4C801E8E61"/>
        <w:category>
          <w:name w:val="General"/>
          <w:gallery w:val="placeholder"/>
        </w:category>
        <w:types>
          <w:type w:val="bbPlcHdr"/>
        </w:types>
        <w:behaviors>
          <w:behavior w:val="content"/>
        </w:behaviors>
        <w:guid w:val="{A149CF42-6079-4AB6-A903-5AB13F3244DF}"/>
      </w:docPartPr>
      <w:docPartBody>
        <w:p w:rsidR="00F86C2E" w:rsidRDefault="00176279" w:rsidP="00176279">
          <w:pPr>
            <w:pStyle w:val="516D257069A64A9CBBB41B4C801E8E61"/>
          </w:pPr>
          <w:r w:rsidRPr="00E9579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6279"/>
    <w:rsid w:val="0003480E"/>
    <w:rsid w:val="001226D3"/>
    <w:rsid w:val="00144975"/>
    <w:rsid w:val="001724A7"/>
    <w:rsid w:val="00176279"/>
    <w:rsid w:val="002628B8"/>
    <w:rsid w:val="0036029F"/>
    <w:rsid w:val="00620FB4"/>
    <w:rsid w:val="007679E2"/>
    <w:rsid w:val="008607D2"/>
    <w:rsid w:val="009A0C6B"/>
    <w:rsid w:val="00A239A6"/>
    <w:rsid w:val="00B14F1D"/>
    <w:rsid w:val="00B613A9"/>
    <w:rsid w:val="00BA2BCA"/>
    <w:rsid w:val="00DC73A5"/>
    <w:rsid w:val="00F86C2E"/>
    <w:rsid w:val="00FD15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516D257069A64A9CBBB41B4C801E8E61">
    <w:name w:val="516D257069A64A9CBBB41B4C801E8E61"/>
    <w:rsid w:val="00176279"/>
  </w:style>
  <w:style w:type="paragraph" w:customStyle="1" w:styleId="09933D5FB84241E49A4F102F3D96E90C">
    <w:name w:val="09933D5FB84241E49A4F102F3D96E90C"/>
    <w:rsid w:val="00176279"/>
  </w:style>
  <w:style w:type="paragraph" w:customStyle="1" w:styleId="1AEEA6D0B2E34CA0A2D549C573B8454A">
    <w:name w:val="1AEEA6D0B2E34CA0A2D549C573B8454A"/>
    <w:rsid w:val="00176279"/>
  </w:style>
  <w:style w:type="paragraph" w:customStyle="1" w:styleId="CA888C5689B44E72AB5A15B1B8690248">
    <w:name w:val="CA888C5689B44E72AB5A15B1B8690248"/>
    <w:rsid w:val="00176279"/>
  </w:style>
  <w:style w:type="paragraph" w:customStyle="1" w:styleId="BEC2B1848FBA4A69B59704BE142A70A5">
    <w:name w:val="BEC2B1848FBA4A69B59704BE142A70A5"/>
    <w:rsid w:val="00176279"/>
  </w:style>
  <w:style w:type="paragraph" w:customStyle="1" w:styleId="EE1B693B1E8E43C3817D60D1CEB68044">
    <w:name w:val="EE1B693B1E8E43C3817D60D1CEB68044"/>
    <w:rsid w:val="00176279"/>
  </w:style>
  <w:style w:type="paragraph" w:customStyle="1" w:styleId="D59CE7B58D344B80B071D212EC07E31B">
    <w:name w:val="D59CE7B58D344B80B071D212EC07E31B"/>
    <w:rsid w:val="00176279"/>
  </w:style>
  <w:style w:type="paragraph" w:customStyle="1" w:styleId="627EC3ABB04E4773A33C91EDDE722719">
    <w:name w:val="627EC3ABB04E4773A33C91EDDE722719"/>
    <w:rsid w:val="00F86C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7BE9E7025E6954584E2404CC50ACCAF" ma:contentTypeVersion="8" ma:contentTypeDescription="Kurkite naują dokumentą." ma:contentTypeScope="" ma:versionID="9b713ae5268ee8f68a22fd02ecc8b637">
  <xsd:schema xmlns:xsd="http://www.w3.org/2001/XMLSchema" xmlns:xs="http://www.w3.org/2001/XMLSchema" xmlns:p="http://schemas.microsoft.com/office/2006/metadata/properties" xmlns:ns2="2664c69d-1d09-4d04-8255-5a646ed4631d" targetNamespace="http://schemas.microsoft.com/office/2006/metadata/properties" ma:root="true" ma:fieldsID="8dfb1f18fe9ba88a97a35d99b336194c" ns2:_="">
    <xsd:import namespace="2664c69d-1d09-4d04-8255-5a646ed4631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64c69d-1d09-4d04-8255-5a646ed463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567AB-1210-441C-AB0D-EAF61D5043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CCA6B4-BC44-4457-AFBF-388C345DCE19}">
  <ds:schemaRefs>
    <ds:schemaRef ds:uri="http://schemas.microsoft.com/sharepoint/v3/contenttype/forms"/>
  </ds:schemaRefs>
</ds:datastoreItem>
</file>

<file path=customXml/itemProps3.xml><?xml version="1.0" encoding="utf-8"?>
<ds:datastoreItem xmlns:ds="http://schemas.openxmlformats.org/officeDocument/2006/customXml" ds:itemID="{D2DFF7E5-1B2B-4895-8AC5-5273F170DF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64c69d-1d09-4d04-8255-5a646ed463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FA479A-134A-461B-B717-5A3849C69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8324</Words>
  <Characters>4745</Characters>
  <Application>Microsoft Office Word</Application>
  <DocSecurity>0</DocSecurity>
  <Lines>39</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Anželika Gedris</dc:creator>
  <cp:keywords/>
  <dc:description/>
  <cp:lastModifiedBy>Eglė Dmukauskaitė</cp:lastModifiedBy>
  <cp:revision>4</cp:revision>
  <dcterms:created xsi:type="dcterms:W3CDTF">2025-06-12T12:22:00Z</dcterms:created>
  <dcterms:modified xsi:type="dcterms:W3CDTF">2025-06-18T09:40:00Z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0x01010037BE9E7025E6954584E2404CC50ACCAF</vt:lpwstr>
  </property>
</Properties>
</file>